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37616" w14:textId="77777777" w:rsidR="00942CA3" w:rsidRDefault="00942CA3">
      <w:pPr>
        <w:pStyle w:val="Antrat1"/>
        <w:rPr>
          <w:sz w:val="18"/>
        </w:rPr>
      </w:pPr>
      <w:r>
        <w:rPr>
          <w:rFonts w:ascii="Times New Roman" w:hAnsi="Times New Roman" w:cs="Times New Roman"/>
        </w:rPr>
        <w:t>SKUODO PRANCIŠKAUS ŽADEIKIO GIMNAZIJA</w:t>
      </w:r>
    </w:p>
    <w:p w14:paraId="2865C93D" w14:textId="77777777" w:rsidR="00942CA3" w:rsidRDefault="00942CA3">
      <w:pPr>
        <w:jc w:val="center"/>
        <w:rPr>
          <w:sz w:val="18"/>
        </w:rPr>
      </w:pPr>
      <w:r>
        <w:rPr>
          <w:sz w:val="18"/>
        </w:rPr>
        <w:t>Biudžetinė įstaiga, Vytauto g. 14,  Skuodas LT-98123,  tel. (8</w:t>
      </w:r>
      <w:r>
        <w:rPr>
          <w:rFonts w:cs="Arial"/>
          <w:sz w:val="18"/>
        </w:rPr>
        <w:t xml:space="preserve"> </w:t>
      </w:r>
      <w:r>
        <w:rPr>
          <w:sz w:val="18"/>
        </w:rPr>
        <w:t xml:space="preserve">440)  732  43,  el. p. gimnazija.zadeikis@gmail.com </w:t>
      </w:r>
    </w:p>
    <w:p w14:paraId="63E5F92F" w14:textId="77777777" w:rsidR="00942CA3" w:rsidRDefault="00942CA3">
      <w:pPr>
        <w:jc w:val="center"/>
        <w:rPr>
          <w:sz w:val="16"/>
        </w:rPr>
      </w:pPr>
      <w:r>
        <w:rPr>
          <w:sz w:val="18"/>
        </w:rPr>
        <w:t>Duomenys kaupiami ir saugomi Juridinių asmenų registre, kodas 195175171</w:t>
      </w:r>
    </w:p>
    <w:p w14:paraId="0895709F" w14:textId="77777777" w:rsidR="00942CA3" w:rsidRDefault="00942CA3">
      <w:pPr>
        <w:jc w:val="center"/>
      </w:pPr>
      <w:r>
        <w:rPr>
          <w:sz w:val="16"/>
        </w:rPr>
        <w:t>______________________________________________________________________________________________________</w:t>
      </w:r>
    </w:p>
    <w:p w14:paraId="680E307E" w14:textId="77777777" w:rsidR="00942CA3" w:rsidRDefault="00942CA3"/>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445"/>
        <w:gridCol w:w="4200"/>
      </w:tblGrid>
      <w:tr w:rsidR="00942CA3" w14:paraId="340EC58B" w14:textId="77777777">
        <w:tc>
          <w:tcPr>
            <w:tcW w:w="5445" w:type="dxa"/>
            <w:vMerge w:val="restart"/>
            <w:shd w:val="clear" w:color="auto" w:fill="auto"/>
          </w:tcPr>
          <w:p w14:paraId="03673C7A" w14:textId="77777777" w:rsidR="00942CA3" w:rsidRDefault="00942CA3">
            <w:pPr>
              <w:pStyle w:val="Lentelsturinys"/>
            </w:pPr>
          </w:p>
        </w:tc>
        <w:tc>
          <w:tcPr>
            <w:tcW w:w="4200" w:type="dxa"/>
            <w:shd w:val="clear" w:color="auto" w:fill="auto"/>
          </w:tcPr>
          <w:p w14:paraId="2A87BA9C" w14:textId="77777777" w:rsidR="00942CA3" w:rsidRDefault="00942CA3">
            <w:pPr>
              <w:pStyle w:val="Lentelsturinys"/>
            </w:pPr>
          </w:p>
        </w:tc>
      </w:tr>
      <w:tr w:rsidR="00942CA3" w14:paraId="6B7D6F4D" w14:textId="77777777">
        <w:tc>
          <w:tcPr>
            <w:tcW w:w="5445" w:type="dxa"/>
            <w:vMerge/>
            <w:shd w:val="clear" w:color="auto" w:fill="auto"/>
          </w:tcPr>
          <w:p w14:paraId="35BD3B4A" w14:textId="77777777" w:rsidR="00942CA3" w:rsidRDefault="00942CA3">
            <w:pPr>
              <w:pStyle w:val="Lentelsturinys"/>
            </w:pPr>
          </w:p>
        </w:tc>
        <w:tc>
          <w:tcPr>
            <w:tcW w:w="4200" w:type="dxa"/>
            <w:shd w:val="clear" w:color="auto" w:fill="auto"/>
          </w:tcPr>
          <w:p w14:paraId="37985EE6" w14:textId="77777777" w:rsidR="00942CA3" w:rsidRDefault="00942CA3">
            <w:pPr>
              <w:pStyle w:val="Lentelsturinys"/>
            </w:pPr>
          </w:p>
        </w:tc>
      </w:tr>
    </w:tbl>
    <w:p w14:paraId="4623BD55" w14:textId="32ED0A4C" w:rsidR="0067293C" w:rsidRPr="0067293C" w:rsidRDefault="00D11E51" w:rsidP="0067293C">
      <w:pPr>
        <w:rPr>
          <w:b/>
        </w:rPr>
      </w:pPr>
      <w:r>
        <w:rPr>
          <w:b/>
        </w:rPr>
        <w:t>20</w:t>
      </w:r>
      <w:r w:rsidR="00B60FB1">
        <w:rPr>
          <w:b/>
        </w:rPr>
        <w:t>2</w:t>
      </w:r>
      <w:r w:rsidR="00D06C4E">
        <w:rPr>
          <w:b/>
        </w:rPr>
        <w:t>3</w:t>
      </w:r>
      <w:r w:rsidR="000872F2">
        <w:rPr>
          <w:b/>
        </w:rPr>
        <w:t xml:space="preserve"> METŲ FINANSINIŲ </w:t>
      </w:r>
      <w:r w:rsidR="0067293C" w:rsidRPr="0067293C">
        <w:rPr>
          <w:b/>
        </w:rPr>
        <w:t>ATASKAITŲ RINKINIO AIŠKINAMASIS RAŠTAS</w:t>
      </w:r>
    </w:p>
    <w:p w14:paraId="64233022" w14:textId="49E5E130" w:rsidR="0067293C" w:rsidRDefault="0067293C" w:rsidP="0067293C">
      <w:r w:rsidRPr="0067293C">
        <w:t xml:space="preserve">                                         </w:t>
      </w:r>
      <w:r w:rsidR="00D11E51">
        <w:t xml:space="preserve">                  202</w:t>
      </w:r>
      <w:r w:rsidR="00D06C4E">
        <w:t>4</w:t>
      </w:r>
      <w:r w:rsidR="00D11E51">
        <w:t xml:space="preserve"> m. </w:t>
      </w:r>
      <w:r w:rsidR="00D06C4E">
        <w:t>vasario</w:t>
      </w:r>
      <w:r w:rsidR="00D11E51">
        <w:t xml:space="preserve"> </w:t>
      </w:r>
      <w:r w:rsidR="00D06C4E">
        <w:t>23</w:t>
      </w:r>
      <w:r w:rsidRPr="0067293C">
        <w:t xml:space="preserve"> d.</w:t>
      </w:r>
    </w:p>
    <w:p w14:paraId="34FA626B" w14:textId="77777777" w:rsidR="0033611F" w:rsidRDefault="0033611F" w:rsidP="0067293C"/>
    <w:p w14:paraId="2A87E972" w14:textId="77777777" w:rsidR="0049697E" w:rsidRPr="0067293C" w:rsidRDefault="0049697E" w:rsidP="0067293C"/>
    <w:p w14:paraId="049E6317" w14:textId="77777777" w:rsidR="0067293C" w:rsidRPr="0067293C" w:rsidRDefault="0067293C" w:rsidP="0067293C">
      <w:pPr>
        <w:rPr>
          <w:b/>
        </w:rPr>
      </w:pPr>
      <w:r w:rsidRPr="0067293C">
        <w:t xml:space="preserve">                                                           </w:t>
      </w:r>
      <w:r w:rsidRPr="0067293C">
        <w:rPr>
          <w:b/>
        </w:rPr>
        <w:t>I. BENDROJI DALIS</w:t>
      </w:r>
    </w:p>
    <w:p w14:paraId="4B4C1005" w14:textId="77777777" w:rsidR="0067293C" w:rsidRPr="0067293C" w:rsidRDefault="0067293C" w:rsidP="0037492E">
      <w:pPr>
        <w:spacing w:line="360" w:lineRule="auto"/>
      </w:pPr>
      <w:r w:rsidRPr="0067293C">
        <w:tab/>
      </w:r>
      <w:r w:rsidRPr="009E179C">
        <w:t>1.</w:t>
      </w:r>
      <w:r w:rsidR="00CB20A8">
        <w:t xml:space="preserve"> Skuodo Pranciškaus Žadeikio</w:t>
      </w:r>
      <w:r w:rsidRPr="0067293C">
        <w:t xml:space="preserve"> gimnazija ( toliau – Mokykla ) juridinių asmenų registre buvo įregistruota 1994</w:t>
      </w:r>
      <w:r w:rsidR="00CB20A8">
        <w:t>-10-18, įstaigos kodas 195175171</w:t>
      </w:r>
      <w:r w:rsidRPr="0067293C">
        <w:t>, steigėjas – Skuodo rajono savivaldybės taryba. Pagrindinė veiklos rūšis – vidurinis ugdymas.</w:t>
      </w:r>
    </w:p>
    <w:p w14:paraId="400F5F2A" w14:textId="77777777" w:rsidR="0067293C" w:rsidRPr="0067293C" w:rsidRDefault="0067293C" w:rsidP="0037492E">
      <w:pPr>
        <w:spacing w:line="360" w:lineRule="auto"/>
      </w:pPr>
      <w:r w:rsidRPr="0067293C">
        <w:tab/>
        <w:t>2. Mokyklos finansiniai metai prasideda sausio 1 d. ir baigiasi gruodžio 31 d.</w:t>
      </w:r>
    </w:p>
    <w:p w14:paraId="28C2B5CF" w14:textId="77777777" w:rsidR="0067293C" w:rsidRPr="0067293C" w:rsidRDefault="0067293C" w:rsidP="0037492E">
      <w:pPr>
        <w:spacing w:line="360" w:lineRule="auto"/>
      </w:pPr>
      <w:r w:rsidRPr="0067293C">
        <w:tab/>
        <w:t>3. Mokykla kontroliuojamų, asocijuotų ar kitaip administruojamų subjektų neturi.</w:t>
      </w:r>
    </w:p>
    <w:p w14:paraId="50C5A116" w14:textId="43845E83" w:rsidR="0067293C" w:rsidRPr="0067293C" w:rsidRDefault="0067293C" w:rsidP="0037492E">
      <w:pPr>
        <w:spacing w:line="360" w:lineRule="auto"/>
      </w:pPr>
      <w:r w:rsidRPr="0067293C">
        <w:tab/>
        <w:t>4. Mokykl</w:t>
      </w:r>
      <w:r w:rsidR="00B81D0D">
        <w:t>oje 20</w:t>
      </w:r>
      <w:r w:rsidR="00B60FB1">
        <w:t>2</w:t>
      </w:r>
      <w:r w:rsidR="000738F9">
        <w:t>3</w:t>
      </w:r>
      <w:r w:rsidR="00B81D0D">
        <w:t xml:space="preserve"> metų pabaigoje dirbo </w:t>
      </w:r>
      <w:r w:rsidR="00B60FB1">
        <w:t>4</w:t>
      </w:r>
      <w:r w:rsidR="000738F9">
        <w:t>7</w:t>
      </w:r>
      <w:r w:rsidR="00B81D0D">
        <w:t xml:space="preserve"> darbuotoja</w:t>
      </w:r>
      <w:r w:rsidR="00B60FB1">
        <w:t>i</w:t>
      </w:r>
      <w:r w:rsidRPr="0067293C">
        <w:t>.</w:t>
      </w:r>
    </w:p>
    <w:p w14:paraId="48C1AF7E" w14:textId="77777777" w:rsidR="0067293C" w:rsidRPr="0067293C" w:rsidRDefault="00BD0268" w:rsidP="0037492E">
      <w:pPr>
        <w:spacing w:line="360" w:lineRule="auto"/>
      </w:pPr>
      <w:r>
        <w:tab/>
        <w:t>5</w:t>
      </w:r>
      <w:r w:rsidR="0067293C" w:rsidRPr="0067293C">
        <w:t>. Sąlygų, kurios paveiks t</w:t>
      </w:r>
      <w:r w:rsidR="00A77076">
        <w:t>olimesnę įstaigos veiklą, nėra.</w:t>
      </w:r>
    </w:p>
    <w:p w14:paraId="49766132" w14:textId="77777777" w:rsidR="00397E1C" w:rsidRDefault="00BD11FC" w:rsidP="0037492E">
      <w:pPr>
        <w:tabs>
          <w:tab w:val="left" w:pos="540"/>
        </w:tabs>
        <w:suppressAutoHyphens w:val="0"/>
        <w:spacing w:line="360" w:lineRule="auto"/>
        <w:rPr>
          <w:lang w:eastAsia="en-US"/>
        </w:rPr>
      </w:pPr>
      <w:r>
        <w:rPr>
          <w:lang w:eastAsia="en-US"/>
        </w:rPr>
        <w:tab/>
        <w:t xml:space="preserve">   </w:t>
      </w:r>
      <w:r w:rsidR="00A77076">
        <w:rPr>
          <w:lang w:eastAsia="en-US"/>
        </w:rPr>
        <w:t>6</w:t>
      </w:r>
      <w:r w:rsidRPr="00BD11FC">
        <w:rPr>
          <w:lang w:eastAsia="en-US"/>
        </w:rPr>
        <w:t>. Finansinėse ataskaitose pateikiami duomenys išreikšti Lietuvos Respublikos piniginiais vien</w:t>
      </w:r>
      <w:r w:rsidR="00886BCF">
        <w:rPr>
          <w:lang w:eastAsia="en-US"/>
        </w:rPr>
        <w:t>etais – eurais ir euro centais.</w:t>
      </w:r>
    </w:p>
    <w:p w14:paraId="02E774E7" w14:textId="77777777" w:rsidR="0049697E" w:rsidRPr="00BD11FC" w:rsidRDefault="0049697E" w:rsidP="0037492E">
      <w:pPr>
        <w:tabs>
          <w:tab w:val="left" w:pos="540"/>
        </w:tabs>
        <w:suppressAutoHyphens w:val="0"/>
        <w:spacing w:line="360" w:lineRule="auto"/>
        <w:rPr>
          <w:lang w:eastAsia="en-US"/>
        </w:rPr>
      </w:pPr>
    </w:p>
    <w:p w14:paraId="5D7B8EA2" w14:textId="77777777" w:rsidR="00BD11FC" w:rsidRPr="00BD11FC" w:rsidRDefault="00BD11FC" w:rsidP="0037492E">
      <w:pPr>
        <w:tabs>
          <w:tab w:val="left" w:pos="540"/>
        </w:tabs>
        <w:suppressAutoHyphens w:val="0"/>
        <w:spacing w:line="360" w:lineRule="auto"/>
        <w:rPr>
          <w:b/>
          <w:lang w:eastAsia="en-US"/>
        </w:rPr>
      </w:pPr>
      <w:r w:rsidRPr="00BD11FC">
        <w:rPr>
          <w:b/>
          <w:lang w:eastAsia="en-US"/>
        </w:rPr>
        <w:t xml:space="preserve">                                                          II. APSKAITOS POLITIKA</w:t>
      </w:r>
    </w:p>
    <w:p w14:paraId="681BC407" w14:textId="77777777" w:rsidR="00BD11FC" w:rsidRPr="00BD11FC" w:rsidRDefault="00A77076" w:rsidP="0037492E">
      <w:pPr>
        <w:tabs>
          <w:tab w:val="left" w:pos="540"/>
        </w:tabs>
        <w:suppressAutoHyphens w:val="0"/>
        <w:spacing w:line="360" w:lineRule="auto"/>
        <w:rPr>
          <w:lang w:eastAsia="en-US"/>
        </w:rPr>
      </w:pPr>
      <w:r>
        <w:rPr>
          <w:lang w:eastAsia="en-US"/>
        </w:rPr>
        <w:tab/>
      </w:r>
      <w:r w:rsidR="0019035C">
        <w:rPr>
          <w:lang w:eastAsia="en-US"/>
        </w:rPr>
        <w:tab/>
      </w:r>
      <w:r>
        <w:rPr>
          <w:lang w:eastAsia="en-US"/>
        </w:rPr>
        <w:t>7</w:t>
      </w:r>
      <w:r w:rsidR="00BD11FC" w:rsidRPr="00BD11FC">
        <w:rPr>
          <w:lang w:eastAsia="en-US"/>
        </w:rPr>
        <w:t xml:space="preserve">. Mokyklos </w:t>
      </w:r>
      <w:r w:rsidR="00B60FB1" w:rsidRPr="00B60FB1">
        <w:rPr>
          <w:lang w:eastAsia="en-US"/>
        </w:rPr>
        <w:t xml:space="preserve">buhalterinė apskaita tvarkoma centralizuotai ir įstaiga savo veikloje vadovaujasi Skuodo rajono biudžetinių įstaigų buhalterinės apskaitos tvarkymo centro direktoriaus 2019 metų gruodžio 30 d. įsakymu Nr.V-22 patvirtinta apskaitos politika. </w:t>
      </w:r>
      <w:r w:rsidR="00BD11FC" w:rsidRPr="00BD11FC">
        <w:rPr>
          <w:lang w:eastAsia="en-US"/>
        </w:rPr>
        <w:t>Per ataskaitinį laikotarpį nebuvo apskaitinių įverčių ir esminių klaidų taisymo.</w:t>
      </w:r>
    </w:p>
    <w:p w14:paraId="0C3C1EF5" w14:textId="77777777" w:rsidR="00BD11FC" w:rsidRPr="00BD11FC" w:rsidRDefault="00A77076" w:rsidP="0037492E">
      <w:pPr>
        <w:tabs>
          <w:tab w:val="left" w:pos="540"/>
        </w:tabs>
        <w:suppressAutoHyphens w:val="0"/>
        <w:spacing w:line="360" w:lineRule="auto"/>
        <w:rPr>
          <w:lang w:eastAsia="en-US"/>
        </w:rPr>
      </w:pPr>
      <w:r>
        <w:rPr>
          <w:lang w:eastAsia="en-US"/>
        </w:rPr>
        <w:tab/>
      </w:r>
      <w:r w:rsidR="0019035C">
        <w:rPr>
          <w:lang w:eastAsia="en-US"/>
        </w:rPr>
        <w:tab/>
      </w:r>
      <w:r>
        <w:rPr>
          <w:lang w:eastAsia="en-US"/>
        </w:rPr>
        <w:t>8</w:t>
      </w:r>
      <w:r w:rsidR="00BD11FC" w:rsidRPr="00BD11FC">
        <w:rPr>
          <w:lang w:eastAsia="en-US"/>
        </w:rPr>
        <w:t>. Mokyklos finansinių ataskaitų rinkinys parengtas vadovaujantis VSAFAS reikalavimais. Ataskaitų straipsnių, kurie neatitiktų VSAFAS nėra.</w:t>
      </w:r>
    </w:p>
    <w:p w14:paraId="797C4B62" w14:textId="77777777" w:rsidR="00BD11FC" w:rsidRPr="00BD11FC" w:rsidRDefault="00A77076" w:rsidP="0037492E">
      <w:pPr>
        <w:tabs>
          <w:tab w:val="left" w:pos="540"/>
        </w:tabs>
        <w:suppressAutoHyphens w:val="0"/>
        <w:spacing w:line="360" w:lineRule="auto"/>
        <w:rPr>
          <w:lang w:eastAsia="en-US"/>
        </w:rPr>
      </w:pPr>
      <w:r>
        <w:rPr>
          <w:lang w:eastAsia="en-US"/>
        </w:rPr>
        <w:tab/>
      </w:r>
      <w:r w:rsidR="0019035C">
        <w:rPr>
          <w:lang w:eastAsia="en-US"/>
        </w:rPr>
        <w:tab/>
      </w:r>
      <w:r>
        <w:rPr>
          <w:lang w:eastAsia="en-US"/>
        </w:rPr>
        <w:t>9</w:t>
      </w:r>
      <w:r w:rsidR="00BD11FC" w:rsidRPr="00BD11FC">
        <w:rPr>
          <w:lang w:eastAsia="en-US"/>
        </w:rPr>
        <w:t>. Mokykla apskaitą tvarko ir finansinių ataskaitų rinkinį rengia pagal šiuos apskaitą reglamentuojančius teisės aktus :</w:t>
      </w:r>
    </w:p>
    <w:p w14:paraId="3064D927" w14:textId="77777777" w:rsidR="00BD11FC" w:rsidRPr="00BD11FC" w:rsidRDefault="00BD11FC" w:rsidP="0037492E">
      <w:pPr>
        <w:tabs>
          <w:tab w:val="left" w:pos="540"/>
        </w:tabs>
        <w:suppressAutoHyphens w:val="0"/>
        <w:spacing w:line="360" w:lineRule="auto"/>
        <w:rPr>
          <w:lang w:eastAsia="en-US"/>
        </w:rPr>
      </w:pPr>
      <w:r w:rsidRPr="00BD11FC">
        <w:rPr>
          <w:lang w:eastAsia="en-US"/>
        </w:rPr>
        <w:t xml:space="preserve">    - Viešojo sektoriaus apskaitos ir finansinės atskaitomybės standartai;</w:t>
      </w:r>
    </w:p>
    <w:p w14:paraId="27EB6C09" w14:textId="26A661C5" w:rsidR="00BD11FC" w:rsidRPr="00BD11FC" w:rsidRDefault="00BD11FC" w:rsidP="0037492E">
      <w:pPr>
        <w:tabs>
          <w:tab w:val="left" w:pos="540"/>
        </w:tabs>
        <w:suppressAutoHyphens w:val="0"/>
        <w:spacing w:line="360" w:lineRule="auto"/>
        <w:rPr>
          <w:lang w:eastAsia="en-US"/>
        </w:rPr>
      </w:pPr>
      <w:r w:rsidRPr="00BD11FC">
        <w:rPr>
          <w:lang w:eastAsia="en-US"/>
        </w:rPr>
        <w:t xml:space="preserve">    - Lietuvos Respublikos </w:t>
      </w:r>
      <w:r w:rsidR="00BD4FBB">
        <w:rPr>
          <w:lang w:eastAsia="en-US"/>
        </w:rPr>
        <w:t>finansinės</w:t>
      </w:r>
      <w:r w:rsidRPr="00BD11FC">
        <w:rPr>
          <w:lang w:eastAsia="en-US"/>
        </w:rPr>
        <w:t xml:space="preserve"> apskaitos įstatymas;</w:t>
      </w:r>
    </w:p>
    <w:p w14:paraId="0D9C57F6" w14:textId="77777777" w:rsidR="00BD11FC" w:rsidRPr="00BD11FC" w:rsidRDefault="00BD11FC" w:rsidP="0037492E">
      <w:pPr>
        <w:tabs>
          <w:tab w:val="left" w:pos="540"/>
        </w:tabs>
        <w:suppressAutoHyphens w:val="0"/>
        <w:spacing w:line="360" w:lineRule="auto"/>
        <w:rPr>
          <w:lang w:eastAsia="en-US"/>
        </w:rPr>
      </w:pPr>
      <w:r w:rsidRPr="00BD11FC">
        <w:rPr>
          <w:lang w:eastAsia="en-US"/>
        </w:rPr>
        <w:t xml:space="preserve">   - Lietuvos Respublikos viešojo sektoriaus atskaitomybės įstatymas;</w:t>
      </w:r>
    </w:p>
    <w:p w14:paraId="41E71ECE" w14:textId="77777777" w:rsidR="00397E1C" w:rsidRDefault="00BD11FC" w:rsidP="0037492E">
      <w:pPr>
        <w:tabs>
          <w:tab w:val="left" w:pos="540"/>
        </w:tabs>
        <w:suppressAutoHyphens w:val="0"/>
        <w:spacing w:line="360" w:lineRule="auto"/>
        <w:rPr>
          <w:lang w:eastAsia="en-US"/>
        </w:rPr>
      </w:pPr>
      <w:r w:rsidRPr="00BD11FC">
        <w:rPr>
          <w:lang w:eastAsia="en-US"/>
        </w:rPr>
        <w:t xml:space="preserve">   - Lietuvos Respublikos biudžetinių įstaigų įstatymas.</w:t>
      </w:r>
    </w:p>
    <w:p w14:paraId="650DEDC2" w14:textId="77777777" w:rsidR="0049697E" w:rsidRPr="00BD11FC" w:rsidRDefault="0049697E" w:rsidP="0037492E">
      <w:pPr>
        <w:tabs>
          <w:tab w:val="left" w:pos="540"/>
        </w:tabs>
        <w:suppressAutoHyphens w:val="0"/>
        <w:spacing w:line="360" w:lineRule="auto"/>
        <w:rPr>
          <w:lang w:eastAsia="en-US"/>
        </w:rPr>
      </w:pPr>
    </w:p>
    <w:p w14:paraId="5A95A5A4" w14:textId="77777777" w:rsidR="00BD11FC" w:rsidRPr="00BD11FC" w:rsidRDefault="00BD11FC" w:rsidP="0037492E">
      <w:pPr>
        <w:tabs>
          <w:tab w:val="left" w:pos="540"/>
        </w:tabs>
        <w:suppressAutoHyphens w:val="0"/>
        <w:spacing w:line="360" w:lineRule="auto"/>
        <w:rPr>
          <w:b/>
          <w:lang w:eastAsia="en-US"/>
        </w:rPr>
      </w:pPr>
      <w:r w:rsidRPr="00BD11FC">
        <w:rPr>
          <w:b/>
          <w:lang w:eastAsia="en-US"/>
        </w:rPr>
        <w:tab/>
      </w:r>
      <w:r w:rsidRPr="00BD11FC">
        <w:rPr>
          <w:b/>
          <w:lang w:eastAsia="en-US"/>
        </w:rPr>
        <w:tab/>
      </w:r>
      <w:r w:rsidRPr="00BD11FC">
        <w:rPr>
          <w:b/>
          <w:lang w:eastAsia="en-US"/>
        </w:rPr>
        <w:tab/>
      </w:r>
      <w:r w:rsidRPr="00BD11FC">
        <w:rPr>
          <w:b/>
          <w:lang w:eastAsia="en-US"/>
        </w:rPr>
        <w:tab/>
      </w:r>
      <w:r w:rsidRPr="00BD11FC">
        <w:rPr>
          <w:b/>
          <w:lang w:eastAsia="en-US"/>
        </w:rPr>
        <w:tab/>
      </w:r>
      <w:r w:rsidRPr="00BD11FC">
        <w:rPr>
          <w:b/>
          <w:lang w:eastAsia="en-US"/>
        </w:rPr>
        <w:tab/>
        <w:t>III. PASTABOS</w:t>
      </w:r>
    </w:p>
    <w:p w14:paraId="3A00787E" w14:textId="44C0510F" w:rsidR="00BD11FC" w:rsidRPr="00BD11FC" w:rsidRDefault="00BD11FC" w:rsidP="0037492E">
      <w:pPr>
        <w:tabs>
          <w:tab w:val="left" w:pos="540"/>
        </w:tabs>
        <w:suppressAutoHyphens w:val="0"/>
        <w:spacing w:line="360" w:lineRule="auto"/>
        <w:rPr>
          <w:lang w:eastAsia="en-US"/>
        </w:rPr>
      </w:pPr>
      <w:r w:rsidRPr="00BD11FC">
        <w:rPr>
          <w:b/>
          <w:lang w:eastAsia="en-US"/>
        </w:rPr>
        <w:tab/>
      </w:r>
      <w:r w:rsidR="0019035C">
        <w:rPr>
          <w:b/>
          <w:lang w:eastAsia="en-US"/>
        </w:rPr>
        <w:tab/>
      </w:r>
      <w:r w:rsidR="00A77076">
        <w:rPr>
          <w:lang w:eastAsia="en-US"/>
        </w:rPr>
        <w:t>10</w:t>
      </w:r>
      <w:r w:rsidR="00F45E04">
        <w:rPr>
          <w:lang w:eastAsia="en-US"/>
        </w:rPr>
        <w:t>. Mokyklos 20</w:t>
      </w:r>
      <w:r w:rsidR="00B60FB1">
        <w:rPr>
          <w:lang w:eastAsia="en-US"/>
        </w:rPr>
        <w:t>2</w:t>
      </w:r>
      <w:r w:rsidR="00541D9F">
        <w:rPr>
          <w:lang w:eastAsia="en-US"/>
        </w:rPr>
        <w:t>3</w:t>
      </w:r>
      <w:r w:rsidRPr="00BD11FC">
        <w:rPr>
          <w:lang w:eastAsia="en-US"/>
        </w:rPr>
        <w:t xml:space="preserve"> metų finansinių ataskaitų rinkinį sudaro finansinės būklės ataskaita, veiklos rezultatų ataskaita, pinigų srautų ataskaita, grynojo turto pokyčių ataskaita ir  aiškinamasis </w:t>
      </w:r>
      <w:r w:rsidRPr="00BD11FC">
        <w:rPr>
          <w:lang w:eastAsia="en-US"/>
        </w:rPr>
        <w:lastRenderedPageBreak/>
        <w:t>raštas ( su priedais pagal VSAFAS reikalavimus). Finansinės būklės ataskaitoje pateikiami duomenys apie turtą, finansavimo sumas ir įsipareigojimus apibūdina Mokyklos finansinę būklę. Veiklos rezultatų ataskaitoje pateikiami pajamų ir sąnaudų duomenys reikalingi Mokyklos veiklos rezultatams įvertinti.</w:t>
      </w:r>
    </w:p>
    <w:p w14:paraId="3F1B538A" w14:textId="77777777" w:rsidR="00BD11FC" w:rsidRPr="00BD11FC" w:rsidRDefault="00A77076" w:rsidP="00BD11FC">
      <w:pPr>
        <w:tabs>
          <w:tab w:val="left" w:pos="540"/>
        </w:tabs>
        <w:suppressAutoHyphens w:val="0"/>
        <w:spacing w:line="360" w:lineRule="auto"/>
        <w:jc w:val="both"/>
        <w:rPr>
          <w:lang w:eastAsia="en-US"/>
        </w:rPr>
      </w:pPr>
      <w:r>
        <w:rPr>
          <w:lang w:eastAsia="en-US"/>
        </w:rPr>
        <w:tab/>
        <w:t>11</w:t>
      </w:r>
      <w:r w:rsidR="00BD11FC" w:rsidRPr="00BD11FC">
        <w:rPr>
          <w:lang w:eastAsia="en-US"/>
        </w:rPr>
        <w:t>. Aiškinamojo rašto pastabos :</w:t>
      </w:r>
    </w:p>
    <w:p w14:paraId="16609FD7" w14:textId="15524E5E" w:rsidR="00BD11FC" w:rsidRPr="00BD11FC" w:rsidRDefault="00BD11FC" w:rsidP="00BD11FC">
      <w:pPr>
        <w:tabs>
          <w:tab w:val="left" w:pos="1134"/>
        </w:tabs>
        <w:suppressAutoHyphens w:val="0"/>
        <w:spacing w:line="360" w:lineRule="auto"/>
        <w:jc w:val="both"/>
        <w:rPr>
          <w:rFonts w:eastAsia="Calibri"/>
          <w:lang w:eastAsia="lt-LT"/>
        </w:rPr>
      </w:pPr>
      <w:r w:rsidRPr="00BD11FC">
        <w:rPr>
          <w:b/>
          <w:lang w:eastAsia="lt-LT"/>
        </w:rPr>
        <w:t xml:space="preserve">P02: </w:t>
      </w:r>
      <w:r w:rsidR="00BD4FBB">
        <w:rPr>
          <w:lang w:val="pt-BR" w:eastAsia="lt-LT"/>
        </w:rPr>
        <w:t>Mokykla</w:t>
      </w:r>
      <w:r w:rsidRPr="00BD11FC">
        <w:rPr>
          <w:lang w:val="pt-BR" w:eastAsia="lt-LT"/>
        </w:rPr>
        <w:t xml:space="preserve"> informaciją apie kiekvieną veiklos segmentą pateikė 25 –ojo VSAFAS priede. </w:t>
      </w:r>
      <w:r w:rsidRPr="00BD11FC">
        <w:rPr>
          <w:rFonts w:eastAsia="Calibri"/>
          <w:lang w:eastAsia="lt-LT"/>
        </w:rPr>
        <w:t>Apie kiekvieną segmentą pateikiama tokia informacija: segmento sąnaudos, segmento pinigų srautai.</w:t>
      </w:r>
    </w:p>
    <w:p w14:paraId="13E0B241" w14:textId="2DEF034B" w:rsidR="00BD11FC" w:rsidRDefault="00BD11FC" w:rsidP="00BD11FC">
      <w:pPr>
        <w:tabs>
          <w:tab w:val="left" w:pos="540"/>
        </w:tabs>
        <w:suppressAutoHyphens w:val="0"/>
        <w:spacing w:line="360" w:lineRule="auto"/>
        <w:jc w:val="both"/>
        <w:rPr>
          <w:lang w:eastAsia="en-US"/>
        </w:rPr>
      </w:pPr>
      <w:r w:rsidRPr="00BD11FC">
        <w:rPr>
          <w:b/>
          <w:lang w:eastAsia="en-US"/>
        </w:rPr>
        <w:t xml:space="preserve"> </w:t>
      </w:r>
      <w:r w:rsidRPr="00593B03">
        <w:rPr>
          <w:lang w:eastAsia="en-US"/>
        </w:rPr>
        <w:t>Ilgalaikis</w:t>
      </w:r>
      <w:r w:rsidRPr="00593B03">
        <w:rPr>
          <w:b/>
          <w:lang w:eastAsia="en-US"/>
        </w:rPr>
        <w:t xml:space="preserve"> </w:t>
      </w:r>
      <w:r w:rsidR="00DE0CE1" w:rsidRPr="00593B03">
        <w:rPr>
          <w:lang w:eastAsia="en-US"/>
        </w:rPr>
        <w:t xml:space="preserve"> t</w:t>
      </w:r>
      <w:r w:rsidR="00F45E04">
        <w:rPr>
          <w:lang w:eastAsia="en-US"/>
        </w:rPr>
        <w:t xml:space="preserve">urtas – </w:t>
      </w:r>
      <w:r w:rsidR="000C44E5">
        <w:rPr>
          <w:lang w:eastAsia="en-US"/>
        </w:rPr>
        <w:t>395 095,70</w:t>
      </w:r>
      <w:r w:rsidRPr="00BD11FC">
        <w:rPr>
          <w:lang w:eastAsia="en-US"/>
        </w:rPr>
        <w:t xml:space="preserve"> likutine verte, iš jų :</w:t>
      </w:r>
    </w:p>
    <w:p w14:paraId="7D965564" w14:textId="596D8D27" w:rsidR="00BD4FBB" w:rsidRPr="00BD4FBB" w:rsidRDefault="00BD4FBB" w:rsidP="00BD11FC">
      <w:pPr>
        <w:tabs>
          <w:tab w:val="left" w:pos="540"/>
        </w:tabs>
        <w:suppressAutoHyphens w:val="0"/>
        <w:spacing w:line="360" w:lineRule="auto"/>
        <w:jc w:val="both"/>
        <w:rPr>
          <w:lang w:eastAsia="en-US"/>
        </w:rPr>
      </w:pPr>
      <w:r w:rsidRPr="009C6235">
        <w:rPr>
          <w:b/>
          <w:bCs/>
          <w:lang w:eastAsia="en-US"/>
        </w:rPr>
        <w:t>P03:</w:t>
      </w:r>
      <w:r w:rsidRPr="009C6235">
        <w:rPr>
          <w:lang w:eastAsia="en-US"/>
        </w:rPr>
        <w:t xml:space="preserve"> Mokyklos nematerialusis turtas yra visiškai</w:t>
      </w:r>
      <w:r>
        <w:rPr>
          <w:lang w:eastAsia="en-US"/>
        </w:rPr>
        <w:t xml:space="preserve"> amortizuotas, bet veikloje vis dar naudojamas.</w:t>
      </w:r>
      <w:r w:rsidR="009C6235">
        <w:rPr>
          <w:lang w:eastAsia="en-US"/>
        </w:rPr>
        <w:t xml:space="preserve"> Tokio turto savi</w:t>
      </w:r>
      <w:r w:rsidR="0068744C">
        <w:rPr>
          <w:lang w:eastAsia="en-US"/>
        </w:rPr>
        <w:t>kaina metų pabaigoje sudarė 1 611,65 EUR.</w:t>
      </w:r>
    </w:p>
    <w:p w14:paraId="2E233577" w14:textId="4E441407" w:rsidR="00BD11FC" w:rsidRPr="00BD11FC" w:rsidRDefault="00BD11FC" w:rsidP="00BD11FC">
      <w:pPr>
        <w:tabs>
          <w:tab w:val="left" w:pos="540"/>
        </w:tabs>
        <w:suppressAutoHyphens w:val="0"/>
        <w:spacing w:line="360" w:lineRule="auto"/>
        <w:jc w:val="both"/>
        <w:rPr>
          <w:lang w:eastAsia="en-US"/>
        </w:rPr>
      </w:pPr>
      <w:r w:rsidRPr="00BD11FC">
        <w:rPr>
          <w:b/>
          <w:lang w:eastAsia="en-US"/>
        </w:rPr>
        <w:t xml:space="preserve">P04: </w:t>
      </w:r>
      <w:r w:rsidRPr="00BD11FC">
        <w:rPr>
          <w:lang w:eastAsia="en-US"/>
        </w:rPr>
        <w:t xml:space="preserve"> Ilgalaikis ma</w:t>
      </w:r>
      <w:r w:rsidR="00593B03">
        <w:rPr>
          <w:lang w:eastAsia="en-US"/>
        </w:rPr>
        <w:t>teri</w:t>
      </w:r>
      <w:r w:rsidR="00F45E04">
        <w:rPr>
          <w:lang w:eastAsia="en-US"/>
        </w:rPr>
        <w:t xml:space="preserve">alusis turtas – </w:t>
      </w:r>
      <w:r w:rsidR="000C44E5">
        <w:rPr>
          <w:lang w:eastAsia="en-US"/>
        </w:rPr>
        <w:t>395 095,70</w:t>
      </w:r>
      <w:r w:rsidRPr="00BD11FC">
        <w:rPr>
          <w:lang w:eastAsia="en-US"/>
        </w:rPr>
        <w:t xml:space="preserve"> EUR likutine verte, iš jų:</w:t>
      </w:r>
    </w:p>
    <w:p w14:paraId="17C6E582" w14:textId="590F4811" w:rsidR="00BD11FC" w:rsidRPr="00BD11FC" w:rsidRDefault="00BD11FC" w:rsidP="00BD11FC">
      <w:pPr>
        <w:tabs>
          <w:tab w:val="left" w:pos="540"/>
        </w:tabs>
        <w:suppressAutoHyphens w:val="0"/>
        <w:spacing w:line="360" w:lineRule="auto"/>
        <w:jc w:val="both"/>
        <w:rPr>
          <w:lang w:eastAsia="en-US"/>
        </w:rPr>
      </w:pPr>
      <w:r w:rsidRPr="00BD11FC">
        <w:rPr>
          <w:lang w:eastAsia="en-US"/>
        </w:rPr>
        <w:t>Pa</w:t>
      </w:r>
      <w:r w:rsidR="00F45E04">
        <w:rPr>
          <w:lang w:eastAsia="en-US"/>
        </w:rPr>
        <w:t>statai – 3</w:t>
      </w:r>
      <w:r w:rsidR="00107FF5">
        <w:rPr>
          <w:lang w:eastAsia="en-US"/>
        </w:rPr>
        <w:t>06 391,38</w:t>
      </w:r>
      <w:r w:rsidRPr="00BD11FC">
        <w:rPr>
          <w:lang w:eastAsia="en-US"/>
        </w:rPr>
        <w:t xml:space="preserve"> EUR;</w:t>
      </w:r>
    </w:p>
    <w:p w14:paraId="445F6672" w14:textId="2CA86F1C" w:rsidR="00BD11FC" w:rsidRPr="00BD11FC" w:rsidRDefault="00BD11FC" w:rsidP="00BD11FC">
      <w:pPr>
        <w:tabs>
          <w:tab w:val="left" w:pos="540"/>
        </w:tabs>
        <w:suppressAutoHyphens w:val="0"/>
        <w:spacing w:line="360" w:lineRule="auto"/>
        <w:jc w:val="both"/>
        <w:rPr>
          <w:lang w:eastAsia="en-US"/>
        </w:rPr>
      </w:pPr>
      <w:r w:rsidRPr="00BD11FC">
        <w:rPr>
          <w:lang w:eastAsia="en-US"/>
        </w:rPr>
        <w:t>Infrastruktūro</w:t>
      </w:r>
      <w:r w:rsidR="00F45E04">
        <w:rPr>
          <w:lang w:eastAsia="en-US"/>
        </w:rPr>
        <w:t>s ir kiti statiniai – 1</w:t>
      </w:r>
      <w:r w:rsidR="00B60FB1">
        <w:rPr>
          <w:lang w:eastAsia="en-US"/>
        </w:rPr>
        <w:t>0</w:t>
      </w:r>
      <w:r w:rsidR="00107FF5">
        <w:rPr>
          <w:lang w:eastAsia="en-US"/>
        </w:rPr>
        <w:t> 197,98</w:t>
      </w:r>
      <w:r w:rsidRPr="00BD11FC">
        <w:rPr>
          <w:lang w:eastAsia="en-US"/>
        </w:rPr>
        <w:t xml:space="preserve"> EUR;</w:t>
      </w:r>
    </w:p>
    <w:p w14:paraId="1AEA026D" w14:textId="5055FB3B" w:rsidR="00BD11FC" w:rsidRPr="00BD11FC" w:rsidRDefault="00BD11FC" w:rsidP="00BD11FC">
      <w:pPr>
        <w:tabs>
          <w:tab w:val="left" w:pos="540"/>
        </w:tabs>
        <w:suppressAutoHyphens w:val="0"/>
        <w:spacing w:line="360" w:lineRule="auto"/>
        <w:jc w:val="both"/>
        <w:rPr>
          <w:lang w:eastAsia="en-US"/>
        </w:rPr>
      </w:pPr>
      <w:r w:rsidRPr="00BD11FC">
        <w:rPr>
          <w:lang w:eastAsia="en-US"/>
        </w:rPr>
        <w:t>Mašino</w:t>
      </w:r>
      <w:r w:rsidR="00F45E04">
        <w:rPr>
          <w:lang w:eastAsia="en-US"/>
        </w:rPr>
        <w:t xml:space="preserve">s ir įrenginiai – </w:t>
      </w:r>
      <w:r w:rsidR="004D702A">
        <w:rPr>
          <w:lang w:eastAsia="en-US"/>
        </w:rPr>
        <w:t>2</w:t>
      </w:r>
      <w:r w:rsidR="002950CD">
        <w:rPr>
          <w:lang w:eastAsia="en-US"/>
        </w:rPr>
        <w:t> 364,17</w:t>
      </w:r>
      <w:r w:rsidRPr="00BD11FC">
        <w:rPr>
          <w:lang w:eastAsia="en-US"/>
        </w:rPr>
        <w:t xml:space="preserve"> EUR;</w:t>
      </w:r>
    </w:p>
    <w:p w14:paraId="1E6BCF5D" w14:textId="413E2259" w:rsidR="00BD11FC" w:rsidRPr="00BD11FC" w:rsidRDefault="00BD11FC" w:rsidP="00BD11FC">
      <w:pPr>
        <w:tabs>
          <w:tab w:val="left" w:pos="540"/>
        </w:tabs>
        <w:suppressAutoHyphens w:val="0"/>
        <w:spacing w:line="360" w:lineRule="auto"/>
        <w:jc w:val="both"/>
        <w:rPr>
          <w:lang w:eastAsia="en-US"/>
        </w:rPr>
      </w:pPr>
      <w:r w:rsidRPr="00BD11FC">
        <w:rPr>
          <w:lang w:eastAsia="en-US"/>
        </w:rPr>
        <w:t>Ba</w:t>
      </w:r>
      <w:r w:rsidR="00F45E04">
        <w:rPr>
          <w:lang w:eastAsia="en-US"/>
        </w:rPr>
        <w:t xml:space="preserve">ldai ir biuro įranga – </w:t>
      </w:r>
      <w:r w:rsidR="00BD4FBB">
        <w:rPr>
          <w:lang w:eastAsia="en-US"/>
        </w:rPr>
        <w:t>2</w:t>
      </w:r>
      <w:r w:rsidR="002950CD">
        <w:rPr>
          <w:lang w:eastAsia="en-US"/>
        </w:rPr>
        <w:t>3 892,77</w:t>
      </w:r>
      <w:r w:rsidRPr="00BD11FC">
        <w:rPr>
          <w:lang w:eastAsia="en-US"/>
        </w:rPr>
        <w:t xml:space="preserve"> EUR;</w:t>
      </w:r>
    </w:p>
    <w:p w14:paraId="3B11FB2C" w14:textId="544E4FE7" w:rsidR="008A49F8" w:rsidRDefault="00BD11FC" w:rsidP="00BD11FC">
      <w:pPr>
        <w:tabs>
          <w:tab w:val="left" w:pos="540"/>
        </w:tabs>
        <w:suppressAutoHyphens w:val="0"/>
        <w:spacing w:line="360" w:lineRule="auto"/>
        <w:jc w:val="both"/>
        <w:rPr>
          <w:lang w:eastAsia="en-US"/>
        </w:rPr>
      </w:pPr>
      <w:r w:rsidRPr="00BD11FC">
        <w:rPr>
          <w:lang w:eastAsia="en-US"/>
        </w:rPr>
        <w:t xml:space="preserve">Kitas ilgalaikis materialusis turtas – </w:t>
      </w:r>
      <w:r w:rsidR="00BD4FBB">
        <w:rPr>
          <w:lang w:eastAsia="en-US"/>
        </w:rPr>
        <w:t>5</w:t>
      </w:r>
      <w:r w:rsidR="002950CD">
        <w:rPr>
          <w:lang w:eastAsia="en-US"/>
        </w:rPr>
        <w:t>2 249,40</w:t>
      </w:r>
      <w:r w:rsidRPr="00BD11FC">
        <w:rPr>
          <w:lang w:eastAsia="en-US"/>
        </w:rPr>
        <w:t xml:space="preserve"> EUR</w:t>
      </w:r>
      <w:r w:rsidR="00F531A8">
        <w:rPr>
          <w:lang w:eastAsia="en-US"/>
        </w:rPr>
        <w:t>;</w:t>
      </w:r>
    </w:p>
    <w:p w14:paraId="7C5F496F" w14:textId="5B51FC00" w:rsidR="00F531A8" w:rsidRDefault="00F531A8" w:rsidP="00BD11FC">
      <w:pPr>
        <w:tabs>
          <w:tab w:val="left" w:pos="540"/>
        </w:tabs>
        <w:suppressAutoHyphens w:val="0"/>
        <w:spacing w:line="360" w:lineRule="auto"/>
        <w:jc w:val="both"/>
        <w:rPr>
          <w:lang w:eastAsia="en-US"/>
        </w:rPr>
      </w:pPr>
      <w:r>
        <w:rPr>
          <w:lang w:eastAsia="en-US"/>
        </w:rPr>
        <w:t>I</w:t>
      </w:r>
      <w:r w:rsidR="0007116A">
        <w:rPr>
          <w:lang w:eastAsia="en-US"/>
        </w:rPr>
        <w:t>šankstiniai mokėjimai  - 548,08 EUR</w:t>
      </w:r>
      <w:r w:rsidR="004E1251">
        <w:rPr>
          <w:lang w:eastAsia="en-US"/>
        </w:rPr>
        <w:t>.</w:t>
      </w:r>
    </w:p>
    <w:p w14:paraId="42E71C31" w14:textId="1910841A" w:rsidR="00BD4FBB" w:rsidRPr="00BD11FC" w:rsidRDefault="00BD4FBB" w:rsidP="00BD11FC">
      <w:pPr>
        <w:tabs>
          <w:tab w:val="left" w:pos="540"/>
        </w:tabs>
        <w:suppressAutoHyphens w:val="0"/>
        <w:spacing w:line="360" w:lineRule="auto"/>
        <w:jc w:val="both"/>
        <w:rPr>
          <w:lang w:eastAsia="en-US"/>
        </w:rPr>
      </w:pPr>
      <w:r>
        <w:rPr>
          <w:lang w:eastAsia="en-US"/>
        </w:rPr>
        <w:t>Mokykla turi visiškai amortizuoto, bet veikloje vis dar naudojamo ilgalaikio materialiojo turto.</w:t>
      </w:r>
      <w:r w:rsidR="002950CD">
        <w:rPr>
          <w:lang w:eastAsia="en-US"/>
        </w:rPr>
        <w:t xml:space="preserve"> Tokio turto savikaina</w:t>
      </w:r>
      <w:r w:rsidR="00016AEF">
        <w:rPr>
          <w:lang w:eastAsia="en-US"/>
        </w:rPr>
        <w:t xml:space="preserve"> metų pabaigoje </w:t>
      </w:r>
      <w:r w:rsidR="00016AEF" w:rsidRPr="0068744C">
        <w:rPr>
          <w:lang w:eastAsia="en-US"/>
        </w:rPr>
        <w:t>sudarė</w:t>
      </w:r>
      <w:r w:rsidR="0068744C">
        <w:rPr>
          <w:lang w:eastAsia="en-US"/>
        </w:rPr>
        <w:t xml:space="preserve"> </w:t>
      </w:r>
      <w:r w:rsidR="00DF1AC3">
        <w:rPr>
          <w:lang w:eastAsia="en-US"/>
        </w:rPr>
        <w:t>1</w:t>
      </w:r>
      <w:r w:rsidR="002F093B">
        <w:rPr>
          <w:lang w:eastAsia="en-US"/>
        </w:rPr>
        <w:t> 019 871,56 EUR.</w:t>
      </w:r>
    </w:p>
    <w:p w14:paraId="683B4439" w14:textId="5BA3CBEF" w:rsidR="00BD11FC" w:rsidRPr="00BD11FC" w:rsidRDefault="002C4D07" w:rsidP="002C4D07">
      <w:pPr>
        <w:tabs>
          <w:tab w:val="left" w:pos="540"/>
        </w:tabs>
        <w:suppressAutoHyphens w:val="0"/>
        <w:spacing w:after="160" w:line="360" w:lineRule="auto"/>
        <w:rPr>
          <w:lang w:eastAsia="en-US"/>
        </w:rPr>
      </w:pPr>
      <w:r w:rsidRPr="002C4D07">
        <w:rPr>
          <w:lang w:eastAsia="en-US"/>
        </w:rPr>
        <w:t>202</w:t>
      </w:r>
      <w:r w:rsidR="00016AEF">
        <w:rPr>
          <w:lang w:eastAsia="en-US"/>
        </w:rPr>
        <w:t>3</w:t>
      </w:r>
      <w:r w:rsidRPr="002C4D07">
        <w:rPr>
          <w:lang w:eastAsia="en-US"/>
        </w:rPr>
        <w:t xml:space="preserve"> metais</w:t>
      </w:r>
      <w:r w:rsidR="00BD4FBB">
        <w:rPr>
          <w:lang w:eastAsia="en-US"/>
        </w:rPr>
        <w:t xml:space="preserve"> i</w:t>
      </w:r>
      <w:r w:rsidRPr="002C4D07">
        <w:rPr>
          <w:lang w:eastAsia="en-US"/>
        </w:rPr>
        <w:t xml:space="preserve">lgalaikio turto balansinės vertės pasikeitimui įtakos turėjo </w:t>
      </w:r>
      <w:r w:rsidR="00965365">
        <w:rPr>
          <w:lang w:eastAsia="en-US"/>
        </w:rPr>
        <w:t xml:space="preserve">pirkto turto savikaina </w:t>
      </w:r>
      <w:r w:rsidRPr="002C4D07">
        <w:rPr>
          <w:lang w:eastAsia="en-US"/>
        </w:rPr>
        <w:t>ir per ataskaitinį laikotarpį  apskaičiuota viso turto nusidėvėjimo suma. Turto, užstatyto kaip įsipareigojimų įvykdymo garantija, ir turto, kuris nebenaudojamas įstaigos veikloje, nėra.</w:t>
      </w:r>
    </w:p>
    <w:p w14:paraId="44B52EBA" w14:textId="496D1325" w:rsidR="00BD11FC" w:rsidRPr="00BD11FC" w:rsidRDefault="00BD11FC" w:rsidP="00BD11FC">
      <w:pPr>
        <w:tabs>
          <w:tab w:val="left" w:pos="540"/>
        </w:tabs>
        <w:suppressAutoHyphens w:val="0"/>
        <w:spacing w:line="360" w:lineRule="auto"/>
        <w:jc w:val="both"/>
        <w:rPr>
          <w:lang w:eastAsia="en-US"/>
        </w:rPr>
      </w:pPr>
      <w:r w:rsidRPr="00BD11FC">
        <w:rPr>
          <w:lang w:eastAsia="en-US"/>
        </w:rPr>
        <w:t>Trumpalaikis turt</w:t>
      </w:r>
      <w:r w:rsidR="00EB1CFD">
        <w:rPr>
          <w:lang w:eastAsia="en-US"/>
        </w:rPr>
        <w:t xml:space="preserve">as – </w:t>
      </w:r>
      <w:r w:rsidR="009E0CD9">
        <w:rPr>
          <w:lang w:eastAsia="en-US"/>
        </w:rPr>
        <w:t>83 700,97</w:t>
      </w:r>
      <w:r w:rsidRPr="00BD11FC">
        <w:rPr>
          <w:lang w:eastAsia="en-US"/>
        </w:rPr>
        <w:t xml:space="preserve"> EUR, iš jų :</w:t>
      </w:r>
    </w:p>
    <w:p w14:paraId="75CE5E3F" w14:textId="50E0D4C1" w:rsidR="00BD11FC" w:rsidRPr="00BD11FC" w:rsidRDefault="00BD11FC" w:rsidP="00BD11FC">
      <w:pPr>
        <w:tabs>
          <w:tab w:val="left" w:pos="540"/>
        </w:tabs>
        <w:suppressAutoHyphens w:val="0"/>
        <w:spacing w:line="360" w:lineRule="auto"/>
        <w:rPr>
          <w:lang w:val="pt-BR" w:eastAsia="en-US"/>
        </w:rPr>
      </w:pPr>
      <w:r w:rsidRPr="00BD11FC">
        <w:rPr>
          <w:b/>
          <w:lang w:eastAsia="en-US"/>
        </w:rPr>
        <w:t>P08:</w:t>
      </w:r>
      <w:r w:rsidRPr="00BD11FC">
        <w:rPr>
          <w:lang w:eastAsia="en-US"/>
        </w:rPr>
        <w:t xml:space="preserve">  </w:t>
      </w:r>
      <w:r w:rsidR="00EB1CFD">
        <w:rPr>
          <w:lang w:eastAsia="en-US"/>
        </w:rPr>
        <w:t xml:space="preserve">Atsargos – </w:t>
      </w:r>
      <w:r w:rsidR="009E0CD9">
        <w:rPr>
          <w:lang w:eastAsia="en-US"/>
        </w:rPr>
        <w:t>190,21</w:t>
      </w:r>
      <w:r w:rsidRPr="00BD11FC">
        <w:rPr>
          <w:lang w:eastAsia="en-US"/>
        </w:rPr>
        <w:t xml:space="preserve"> EUR įsigijimo savikaina.  </w:t>
      </w:r>
      <w:r w:rsidRPr="00BD11FC">
        <w:rPr>
          <w:lang w:val="pt-BR" w:eastAsia="en-US"/>
        </w:rPr>
        <w:t>Atsargų balansinę vertę ataskaitinio laikotarpio pabaigoje sudaro kuro ir degalų savikaina</w:t>
      </w:r>
      <w:r w:rsidR="000A6552">
        <w:rPr>
          <w:lang w:val="pt-BR" w:eastAsia="en-US"/>
        </w:rPr>
        <w:t>.</w:t>
      </w:r>
      <w:r w:rsidRPr="00BD11FC">
        <w:rPr>
          <w:lang w:val="pt-BR" w:eastAsia="en-US"/>
        </w:rPr>
        <w:t xml:space="preserve"> Per ataskaitinį laikotarpį įstaigoje nebuvo aplinkybių ir ūkinių įvykių, dėl kurių būtų sumažinta ar atkurta sumažinta atsargų vertė. Trečiųjų asmenų laikomų atsargų įstaiga neturi.</w:t>
      </w:r>
    </w:p>
    <w:p w14:paraId="14B9A0AA" w14:textId="473A8C4C" w:rsidR="00FB2383" w:rsidRPr="00BD11FC" w:rsidRDefault="00BD11FC" w:rsidP="00BD11FC">
      <w:pPr>
        <w:tabs>
          <w:tab w:val="left" w:pos="540"/>
        </w:tabs>
        <w:suppressAutoHyphens w:val="0"/>
        <w:spacing w:line="360" w:lineRule="auto"/>
        <w:rPr>
          <w:lang w:eastAsia="en-US"/>
        </w:rPr>
      </w:pPr>
      <w:r w:rsidRPr="00BD11FC">
        <w:rPr>
          <w:b/>
          <w:lang w:eastAsia="en-US"/>
        </w:rPr>
        <w:t>P09:</w:t>
      </w:r>
      <w:r w:rsidRPr="00BD11FC">
        <w:rPr>
          <w:lang w:eastAsia="en-US"/>
        </w:rPr>
        <w:t xml:space="preserve"> Išankstiniai</w:t>
      </w:r>
      <w:r w:rsidR="00EB1CFD">
        <w:rPr>
          <w:lang w:eastAsia="en-US"/>
        </w:rPr>
        <w:t xml:space="preserve"> apmokėjimai – </w:t>
      </w:r>
      <w:r w:rsidR="004B46CA">
        <w:rPr>
          <w:lang w:eastAsia="en-US"/>
        </w:rPr>
        <w:t>754,18</w:t>
      </w:r>
      <w:r w:rsidRPr="00BD11FC">
        <w:rPr>
          <w:lang w:eastAsia="en-US"/>
        </w:rPr>
        <w:t xml:space="preserve"> EUR. Išankstinius mokėjimus  sudaro</w:t>
      </w:r>
      <w:r w:rsidR="00321FB2">
        <w:rPr>
          <w:lang w:eastAsia="en-US"/>
        </w:rPr>
        <w:t xml:space="preserve"> </w:t>
      </w:r>
      <w:r w:rsidR="00654159">
        <w:rPr>
          <w:lang w:eastAsia="en-US"/>
        </w:rPr>
        <w:t xml:space="preserve">avansiniai </w:t>
      </w:r>
      <w:r w:rsidR="00143A3F">
        <w:rPr>
          <w:lang w:eastAsia="en-US"/>
        </w:rPr>
        <w:t>mokėjima</w:t>
      </w:r>
      <w:r w:rsidR="00345B1B">
        <w:rPr>
          <w:lang w:eastAsia="en-US"/>
        </w:rPr>
        <w:t>i</w:t>
      </w:r>
      <w:r w:rsidR="00143A3F">
        <w:rPr>
          <w:lang w:eastAsia="en-US"/>
        </w:rPr>
        <w:t xml:space="preserve"> tiekėjams</w:t>
      </w:r>
      <w:r w:rsidRPr="00BD11FC">
        <w:rPr>
          <w:lang w:eastAsia="en-US"/>
        </w:rPr>
        <w:t xml:space="preserve"> </w:t>
      </w:r>
      <w:r w:rsidR="0001726B">
        <w:rPr>
          <w:lang w:eastAsia="en-US"/>
        </w:rPr>
        <w:t>už prekes</w:t>
      </w:r>
      <w:r w:rsidR="0095689D">
        <w:rPr>
          <w:lang w:eastAsia="en-US"/>
        </w:rPr>
        <w:t xml:space="preserve"> ir paslaugas</w:t>
      </w:r>
      <w:r w:rsidR="00C463FC">
        <w:rPr>
          <w:lang w:eastAsia="en-US"/>
        </w:rPr>
        <w:t xml:space="preserve"> </w:t>
      </w:r>
      <w:r w:rsidR="00A878B7">
        <w:rPr>
          <w:lang w:eastAsia="en-US"/>
        </w:rPr>
        <w:t>–</w:t>
      </w:r>
      <w:r w:rsidR="00C463FC">
        <w:rPr>
          <w:lang w:eastAsia="en-US"/>
        </w:rPr>
        <w:t xml:space="preserve"> </w:t>
      </w:r>
      <w:r w:rsidR="00A878B7">
        <w:rPr>
          <w:lang w:eastAsia="en-US"/>
        </w:rPr>
        <w:t xml:space="preserve">661,81 EUR ir </w:t>
      </w:r>
      <w:r w:rsidR="00FB2383" w:rsidRPr="00FB2383">
        <w:rPr>
          <w:lang w:eastAsia="en-US"/>
        </w:rPr>
        <w:t>sumos apskaitomos kaip ateinančių laikotarpių sąnaudos - tai mokymo platformų metinių licencijų prenumerata, civilinės atsakomybės</w:t>
      </w:r>
      <w:r w:rsidR="00886E25">
        <w:rPr>
          <w:lang w:eastAsia="en-US"/>
        </w:rPr>
        <w:t xml:space="preserve"> ir</w:t>
      </w:r>
      <w:r w:rsidR="00FB2383" w:rsidRPr="00FB2383">
        <w:rPr>
          <w:lang w:eastAsia="en-US"/>
        </w:rPr>
        <w:t xml:space="preserve"> transporto</w:t>
      </w:r>
      <w:r w:rsidR="00886E25">
        <w:rPr>
          <w:lang w:eastAsia="en-US"/>
        </w:rPr>
        <w:t xml:space="preserve"> priemonių</w:t>
      </w:r>
      <w:r w:rsidR="00FB2383" w:rsidRPr="00FB2383">
        <w:rPr>
          <w:lang w:eastAsia="en-US"/>
        </w:rPr>
        <w:t xml:space="preserve"> draudimai</w:t>
      </w:r>
      <w:r w:rsidR="00886E25">
        <w:rPr>
          <w:lang w:eastAsia="en-US"/>
        </w:rPr>
        <w:t xml:space="preserve"> </w:t>
      </w:r>
      <w:r w:rsidR="003204A2">
        <w:rPr>
          <w:lang w:eastAsia="en-US"/>
        </w:rPr>
        <w:t>–</w:t>
      </w:r>
      <w:r w:rsidR="00886E25">
        <w:rPr>
          <w:lang w:eastAsia="en-US"/>
        </w:rPr>
        <w:t xml:space="preserve"> </w:t>
      </w:r>
      <w:r w:rsidR="003204A2">
        <w:rPr>
          <w:lang w:eastAsia="en-US"/>
        </w:rPr>
        <w:t>92,37 EUR.</w:t>
      </w:r>
    </w:p>
    <w:p w14:paraId="4484D26E" w14:textId="435EBB89" w:rsidR="00BD11FC" w:rsidRPr="00BD11FC" w:rsidRDefault="00BD11FC" w:rsidP="00BD11FC">
      <w:pPr>
        <w:tabs>
          <w:tab w:val="left" w:pos="540"/>
        </w:tabs>
        <w:suppressAutoHyphens w:val="0"/>
        <w:spacing w:line="360" w:lineRule="auto"/>
        <w:jc w:val="both"/>
        <w:rPr>
          <w:lang w:eastAsia="en-US"/>
        </w:rPr>
      </w:pPr>
      <w:r w:rsidRPr="00BD11FC">
        <w:rPr>
          <w:b/>
          <w:lang w:eastAsia="en-US"/>
        </w:rPr>
        <w:t>P10:</w:t>
      </w:r>
      <w:r w:rsidRPr="00BD11FC">
        <w:rPr>
          <w:lang w:eastAsia="en-US"/>
        </w:rPr>
        <w:t xml:space="preserve"> Per vienus </w:t>
      </w:r>
      <w:r w:rsidR="00EB3FB7">
        <w:rPr>
          <w:lang w:eastAsia="en-US"/>
        </w:rPr>
        <w:t xml:space="preserve">metus gautinos sumos – </w:t>
      </w:r>
      <w:r w:rsidR="006753CD">
        <w:rPr>
          <w:lang w:eastAsia="en-US"/>
        </w:rPr>
        <w:t>75 144,04</w:t>
      </w:r>
      <w:r w:rsidRPr="00BD11FC">
        <w:rPr>
          <w:lang w:eastAsia="en-US"/>
        </w:rPr>
        <w:t xml:space="preserve"> EUR. </w:t>
      </w:r>
      <w:r w:rsidRPr="00BD11FC">
        <w:rPr>
          <w:lang w:val="pt-BR" w:eastAsia="en-US"/>
        </w:rPr>
        <w:t xml:space="preserve">Įstaigos per vienerius metus gautinas sumas sudaro darbuotojų nepanaudotų atostogų kaupiniai </w:t>
      </w:r>
      <w:r w:rsidR="00EB3FB7">
        <w:rPr>
          <w:lang w:val="pt-BR" w:eastAsia="en-US"/>
        </w:rPr>
        <w:t>20</w:t>
      </w:r>
      <w:r w:rsidR="009D5E11">
        <w:rPr>
          <w:lang w:val="pt-BR" w:eastAsia="en-US"/>
        </w:rPr>
        <w:t>2</w:t>
      </w:r>
      <w:r w:rsidR="006753CD">
        <w:rPr>
          <w:lang w:val="pt-BR" w:eastAsia="en-US"/>
        </w:rPr>
        <w:t>3</w:t>
      </w:r>
      <w:r w:rsidR="00EB3FB7">
        <w:rPr>
          <w:lang w:val="pt-BR" w:eastAsia="en-US"/>
        </w:rPr>
        <w:t>-12-31 –</w:t>
      </w:r>
      <w:r w:rsidR="006140DD">
        <w:rPr>
          <w:lang w:val="pt-BR" w:eastAsia="en-US"/>
        </w:rPr>
        <w:t xml:space="preserve"> </w:t>
      </w:r>
      <w:r w:rsidR="00E567B5">
        <w:rPr>
          <w:lang w:val="pt-BR" w:eastAsia="en-US"/>
        </w:rPr>
        <w:t>71 534,85</w:t>
      </w:r>
      <w:r w:rsidR="009D5E11">
        <w:rPr>
          <w:lang w:val="pt-BR" w:eastAsia="en-US"/>
        </w:rPr>
        <w:t xml:space="preserve"> </w:t>
      </w:r>
      <w:r w:rsidRPr="00BD11FC">
        <w:rPr>
          <w:lang w:val="pt-BR" w:eastAsia="en-US"/>
        </w:rPr>
        <w:t>EUR,</w:t>
      </w:r>
      <w:r w:rsidR="00D6021C">
        <w:rPr>
          <w:lang w:val="pt-BR" w:eastAsia="en-US"/>
        </w:rPr>
        <w:t xml:space="preserve"> su darbo santykiais susiję įsipareigojimai –</w:t>
      </w:r>
      <w:r w:rsidR="006140DD">
        <w:rPr>
          <w:lang w:val="pt-BR" w:eastAsia="en-US"/>
        </w:rPr>
        <w:t xml:space="preserve"> </w:t>
      </w:r>
      <w:r w:rsidR="000C0BED">
        <w:rPr>
          <w:lang w:val="pt-BR" w:eastAsia="en-US"/>
        </w:rPr>
        <w:t>8,41</w:t>
      </w:r>
      <w:r w:rsidR="00D6021C">
        <w:rPr>
          <w:lang w:val="pt-BR" w:eastAsia="en-US"/>
        </w:rPr>
        <w:t xml:space="preserve"> EUR,</w:t>
      </w:r>
      <w:r w:rsidRPr="00BD11FC">
        <w:rPr>
          <w:lang w:val="pt-BR" w:eastAsia="en-US"/>
        </w:rPr>
        <w:t xml:space="preserve"> įsiskolinimas tiekėjams u</w:t>
      </w:r>
      <w:r w:rsidR="006B1D06">
        <w:rPr>
          <w:lang w:val="pt-BR" w:eastAsia="en-US"/>
        </w:rPr>
        <w:t>ž</w:t>
      </w:r>
      <w:r w:rsidR="00EB3FB7">
        <w:rPr>
          <w:lang w:val="pt-BR" w:eastAsia="en-US"/>
        </w:rPr>
        <w:t xml:space="preserve"> suteiktas </w:t>
      </w:r>
      <w:r w:rsidR="00EB3FB7" w:rsidRPr="009D5E11">
        <w:rPr>
          <w:lang w:val="pt-BR" w:eastAsia="en-US"/>
        </w:rPr>
        <w:t xml:space="preserve">paslaugas – </w:t>
      </w:r>
      <w:r w:rsidR="003547C5">
        <w:rPr>
          <w:lang w:val="pt-BR" w:eastAsia="en-US"/>
        </w:rPr>
        <w:t>1 611,13</w:t>
      </w:r>
      <w:r w:rsidR="006B1D06">
        <w:rPr>
          <w:lang w:val="pt-BR" w:eastAsia="en-US"/>
        </w:rPr>
        <w:t xml:space="preserve"> EUR,</w:t>
      </w:r>
      <w:r w:rsidR="00EB3FB7">
        <w:rPr>
          <w:lang w:val="pt-BR" w:eastAsia="en-US"/>
        </w:rPr>
        <w:t xml:space="preserve"> </w:t>
      </w:r>
      <w:r w:rsidRPr="00BD11FC">
        <w:rPr>
          <w:lang w:val="pt-BR" w:eastAsia="en-US"/>
        </w:rPr>
        <w:t xml:space="preserve">į </w:t>
      </w:r>
      <w:r w:rsidR="006B1D06">
        <w:rPr>
          <w:lang w:val="pt-BR" w:eastAsia="en-US"/>
        </w:rPr>
        <w:t>savivaldybės biudžetą pervestos</w:t>
      </w:r>
      <w:r w:rsidRPr="00BD11FC">
        <w:rPr>
          <w:lang w:val="pt-BR" w:eastAsia="en-US"/>
        </w:rPr>
        <w:t>,</w:t>
      </w:r>
      <w:r w:rsidR="006B1D06">
        <w:rPr>
          <w:lang w:val="pt-BR" w:eastAsia="en-US"/>
        </w:rPr>
        <w:t xml:space="preserve"> </w:t>
      </w:r>
      <w:r w:rsidRPr="00BD11FC">
        <w:rPr>
          <w:lang w:val="pt-BR" w:eastAsia="en-US"/>
        </w:rPr>
        <w:t>bet ne</w:t>
      </w:r>
      <w:r w:rsidR="006140DD">
        <w:rPr>
          <w:lang w:val="pt-BR" w:eastAsia="en-US"/>
        </w:rPr>
        <w:t>panaudotos</w:t>
      </w:r>
      <w:r w:rsidRPr="00BD11FC">
        <w:rPr>
          <w:lang w:val="pt-BR" w:eastAsia="en-US"/>
        </w:rPr>
        <w:t xml:space="preserve"> lėšos iš įstaigos pajamų už teikiamas</w:t>
      </w:r>
      <w:r w:rsidR="006140DD">
        <w:rPr>
          <w:lang w:val="pt-BR" w:eastAsia="en-US"/>
        </w:rPr>
        <w:t xml:space="preserve"> mokamas</w:t>
      </w:r>
      <w:r w:rsidRPr="00BD11FC">
        <w:rPr>
          <w:lang w:val="pt-BR" w:eastAsia="en-US"/>
        </w:rPr>
        <w:t xml:space="preserve"> </w:t>
      </w:r>
      <w:r w:rsidRPr="00BD11FC">
        <w:rPr>
          <w:lang w:val="pt-BR" w:eastAsia="en-US"/>
        </w:rPr>
        <w:lastRenderedPageBreak/>
        <w:t>paslaugas</w:t>
      </w:r>
      <w:r w:rsidR="00EB3FB7">
        <w:rPr>
          <w:lang w:val="pt-BR" w:eastAsia="en-US"/>
        </w:rPr>
        <w:t xml:space="preserve"> – </w:t>
      </w:r>
      <w:r w:rsidR="00D53B01">
        <w:rPr>
          <w:lang w:val="pt-BR" w:eastAsia="en-US"/>
        </w:rPr>
        <w:t>1 496,21</w:t>
      </w:r>
      <w:r w:rsidR="003C190C">
        <w:rPr>
          <w:lang w:val="pt-BR" w:eastAsia="en-US"/>
        </w:rPr>
        <w:t xml:space="preserve"> EUR</w:t>
      </w:r>
      <w:r w:rsidR="009D5E11">
        <w:rPr>
          <w:lang w:val="pt-BR" w:eastAsia="en-US"/>
        </w:rPr>
        <w:t xml:space="preserve">, gautinos sumos už turto nuomą – </w:t>
      </w:r>
      <w:r w:rsidR="00536589">
        <w:rPr>
          <w:lang w:val="pt-BR" w:eastAsia="en-US"/>
        </w:rPr>
        <w:t>81,79</w:t>
      </w:r>
      <w:r w:rsidR="009D5E11">
        <w:rPr>
          <w:lang w:val="pt-BR" w:eastAsia="en-US"/>
        </w:rPr>
        <w:t xml:space="preserve"> EUR</w:t>
      </w:r>
      <w:r w:rsidR="003C190C">
        <w:rPr>
          <w:lang w:val="pt-BR" w:eastAsia="en-US"/>
        </w:rPr>
        <w:t xml:space="preserve"> </w:t>
      </w:r>
      <w:r w:rsidR="00EB3FB7">
        <w:rPr>
          <w:lang w:val="pt-BR" w:eastAsia="en-US"/>
        </w:rPr>
        <w:t xml:space="preserve">ir kitos gautinos sumos – </w:t>
      </w:r>
      <w:r w:rsidR="00D53B01">
        <w:rPr>
          <w:lang w:val="pt-BR" w:eastAsia="en-US"/>
        </w:rPr>
        <w:t>411,65</w:t>
      </w:r>
      <w:r w:rsidR="003C190C">
        <w:rPr>
          <w:lang w:val="pt-BR" w:eastAsia="en-US"/>
        </w:rPr>
        <w:t xml:space="preserve"> EUR, tai komunalinių išlaidų kompensavimo suma iš nemokamą maitinimą teikiančios įmonės.</w:t>
      </w:r>
    </w:p>
    <w:p w14:paraId="36899217" w14:textId="135031A8" w:rsidR="00BD11FC" w:rsidRPr="00BD11FC" w:rsidRDefault="00BD11FC" w:rsidP="00BD11FC">
      <w:pPr>
        <w:tabs>
          <w:tab w:val="left" w:pos="540"/>
        </w:tabs>
        <w:suppressAutoHyphens w:val="0"/>
        <w:spacing w:line="360" w:lineRule="auto"/>
        <w:jc w:val="both"/>
        <w:rPr>
          <w:lang w:val="pt-BR" w:eastAsia="en-US"/>
        </w:rPr>
      </w:pPr>
      <w:r w:rsidRPr="00BD11FC">
        <w:rPr>
          <w:b/>
          <w:lang w:val="pt-BR" w:eastAsia="en-US"/>
        </w:rPr>
        <w:t>P11:</w:t>
      </w:r>
      <w:r w:rsidRPr="00BD11FC">
        <w:rPr>
          <w:lang w:val="pt-BR" w:eastAsia="en-US"/>
        </w:rPr>
        <w:t xml:space="preserve"> Pinigai</w:t>
      </w:r>
      <w:r w:rsidR="004D1E9F">
        <w:rPr>
          <w:lang w:val="pt-BR" w:eastAsia="en-US"/>
        </w:rPr>
        <w:t xml:space="preserve"> </w:t>
      </w:r>
      <w:r w:rsidR="007B5BB4">
        <w:rPr>
          <w:lang w:val="pt-BR" w:eastAsia="en-US"/>
        </w:rPr>
        <w:t>ir pinigų ekvivalentai</w:t>
      </w:r>
      <w:r w:rsidR="00D93AA8">
        <w:rPr>
          <w:lang w:val="pt-BR" w:eastAsia="en-US"/>
        </w:rPr>
        <w:t xml:space="preserve"> </w:t>
      </w:r>
      <w:r w:rsidR="00093F8B">
        <w:rPr>
          <w:lang w:val="pt-BR" w:eastAsia="en-US"/>
        </w:rPr>
        <w:t>–</w:t>
      </w:r>
      <w:r w:rsidR="00D93AA8">
        <w:rPr>
          <w:lang w:val="pt-BR" w:eastAsia="en-US"/>
        </w:rPr>
        <w:t xml:space="preserve"> </w:t>
      </w:r>
      <w:r w:rsidR="00093F8B">
        <w:rPr>
          <w:lang w:val="pt-BR" w:eastAsia="en-US"/>
        </w:rPr>
        <w:t>7 064,46</w:t>
      </w:r>
      <w:r w:rsidR="007B5BB4">
        <w:rPr>
          <w:lang w:val="pt-BR" w:eastAsia="en-US"/>
        </w:rPr>
        <w:t xml:space="preserve"> </w:t>
      </w:r>
      <w:r w:rsidRPr="00BD11FC">
        <w:rPr>
          <w:lang w:val="pt-BR" w:eastAsia="en-US"/>
        </w:rPr>
        <w:t xml:space="preserve"> EUR : tai paramo</w:t>
      </w:r>
      <w:r w:rsidR="007B5BB4">
        <w:rPr>
          <w:lang w:val="pt-BR" w:eastAsia="en-US"/>
        </w:rPr>
        <w:t xml:space="preserve">s lėšų likutis – </w:t>
      </w:r>
      <w:r w:rsidR="00093F8B">
        <w:rPr>
          <w:lang w:val="pt-BR" w:eastAsia="en-US"/>
        </w:rPr>
        <w:t>1 972,82</w:t>
      </w:r>
      <w:r w:rsidRPr="00BD11FC">
        <w:rPr>
          <w:lang w:val="pt-BR" w:eastAsia="en-US"/>
        </w:rPr>
        <w:t xml:space="preserve"> EUR ir projektinių lėšų lik</w:t>
      </w:r>
      <w:r w:rsidR="004D1E9F">
        <w:rPr>
          <w:lang w:val="pt-BR" w:eastAsia="en-US"/>
        </w:rPr>
        <w:t>u</w:t>
      </w:r>
      <w:r w:rsidR="007B5BB4">
        <w:rPr>
          <w:lang w:val="pt-BR" w:eastAsia="en-US"/>
        </w:rPr>
        <w:t xml:space="preserve">tis banko sąskaitoje – </w:t>
      </w:r>
      <w:r w:rsidR="00B400CD">
        <w:rPr>
          <w:lang w:val="pt-BR" w:eastAsia="en-US"/>
        </w:rPr>
        <w:t>5 091,64</w:t>
      </w:r>
      <w:r w:rsidRPr="00BD11FC">
        <w:rPr>
          <w:lang w:val="pt-BR" w:eastAsia="en-US"/>
        </w:rPr>
        <w:t xml:space="preserve"> EUR.</w:t>
      </w:r>
    </w:p>
    <w:p w14:paraId="56B644CF" w14:textId="46B2EED0" w:rsidR="00BD11FC" w:rsidRPr="00BD11FC" w:rsidRDefault="00BD11FC" w:rsidP="00BD11FC">
      <w:pPr>
        <w:tabs>
          <w:tab w:val="left" w:pos="540"/>
        </w:tabs>
        <w:suppressAutoHyphens w:val="0"/>
        <w:spacing w:line="360" w:lineRule="auto"/>
        <w:jc w:val="both"/>
        <w:rPr>
          <w:lang w:eastAsia="en-US"/>
        </w:rPr>
      </w:pPr>
      <w:r w:rsidRPr="00BD11FC">
        <w:rPr>
          <w:b/>
          <w:lang w:eastAsia="en-US"/>
        </w:rPr>
        <w:t xml:space="preserve">P12: </w:t>
      </w:r>
      <w:r w:rsidRPr="00BD11FC">
        <w:rPr>
          <w:lang w:eastAsia="en-US"/>
        </w:rPr>
        <w:t xml:space="preserve"> </w:t>
      </w:r>
      <w:r w:rsidR="003F3B55">
        <w:rPr>
          <w:lang w:eastAsia="en-US"/>
        </w:rPr>
        <w:t>Finansavimo sumos – 4</w:t>
      </w:r>
      <w:r w:rsidR="00DA021F">
        <w:rPr>
          <w:lang w:eastAsia="en-US"/>
        </w:rPr>
        <w:t>03</w:t>
      </w:r>
      <w:r w:rsidR="00603C3C">
        <w:rPr>
          <w:lang w:eastAsia="en-US"/>
        </w:rPr>
        <w:t> 565,40</w:t>
      </w:r>
      <w:r w:rsidRPr="00BD11FC">
        <w:rPr>
          <w:lang w:eastAsia="en-US"/>
        </w:rPr>
        <w:t xml:space="preserve"> EUR, iš jų :</w:t>
      </w:r>
    </w:p>
    <w:p w14:paraId="297AABD7" w14:textId="73DD8B73" w:rsidR="00BD11FC" w:rsidRPr="00BD11FC" w:rsidRDefault="00BD11FC" w:rsidP="00BD11FC">
      <w:pPr>
        <w:tabs>
          <w:tab w:val="left" w:pos="540"/>
        </w:tabs>
        <w:suppressAutoHyphens w:val="0"/>
        <w:spacing w:line="360" w:lineRule="auto"/>
        <w:jc w:val="both"/>
        <w:rPr>
          <w:lang w:eastAsia="en-US"/>
        </w:rPr>
      </w:pPr>
      <w:r w:rsidRPr="00BD11FC">
        <w:rPr>
          <w:lang w:eastAsia="en-US"/>
        </w:rPr>
        <w:t>Iš valstybės</w:t>
      </w:r>
      <w:r w:rsidR="003F3B55">
        <w:rPr>
          <w:lang w:eastAsia="en-US"/>
        </w:rPr>
        <w:t xml:space="preserve"> biudžeto – 3</w:t>
      </w:r>
      <w:r w:rsidR="00603C3C">
        <w:rPr>
          <w:lang w:eastAsia="en-US"/>
        </w:rPr>
        <w:t>08 146,02</w:t>
      </w:r>
      <w:r w:rsidRPr="00BD11FC">
        <w:rPr>
          <w:lang w:eastAsia="en-US"/>
        </w:rPr>
        <w:t xml:space="preserve"> EUR;</w:t>
      </w:r>
    </w:p>
    <w:p w14:paraId="621F2D7F" w14:textId="64E99E59" w:rsidR="00BD11FC" w:rsidRPr="00BD11FC" w:rsidRDefault="00BD11FC" w:rsidP="00BD11FC">
      <w:pPr>
        <w:tabs>
          <w:tab w:val="left" w:pos="540"/>
        </w:tabs>
        <w:suppressAutoHyphens w:val="0"/>
        <w:spacing w:line="360" w:lineRule="auto"/>
        <w:jc w:val="both"/>
        <w:rPr>
          <w:lang w:eastAsia="en-US"/>
        </w:rPr>
      </w:pPr>
      <w:r w:rsidRPr="00BD11FC">
        <w:rPr>
          <w:lang w:eastAsia="en-US"/>
        </w:rPr>
        <w:t>Iš saviva</w:t>
      </w:r>
      <w:r w:rsidR="003F3B55">
        <w:rPr>
          <w:lang w:eastAsia="en-US"/>
        </w:rPr>
        <w:t xml:space="preserve">ldybės biudžeto – </w:t>
      </w:r>
      <w:r w:rsidR="00603C3C">
        <w:rPr>
          <w:lang w:eastAsia="en-US"/>
        </w:rPr>
        <w:t>71 974,48</w:t>
      </w:r>
      <w:r w:rsidRPr="00BD11FC">
        <w:rPr>
          <w:lang w:eastAsia="en-US"/>
        </w:rPr>
        <w:t xml:space="preserve"> EUR;</w:t>
      </w:r>
    </w:p>
    <w:p w14:paraId="61214B88" w14:textId="48113DC8" w:rsidR="00BD11FC" w:rsidRPr="00BD11FC" w:rsidRDefault="00BD11FC" w:rsidP="00BD11FC">
      <w:pPr>
        <w:tabs>
          <w:tab w:val="left" w:pos="540"/>
        </w:tabs>
        <w:suppressAutoHyphens w:val="0"/>
        <w:spacing w:line="360" w:lineRule="auto"/>
        <w:jc w:val="both"/>
        <w:rPr>
          <w:lang w:eastAsia="en-US"/>
        </w:rPr>
      </w:pPr>
      <w:r w:rsidRPr="00BD11FC">
        <w:rPr>
          <w:lang w:eastAsia="en-US"/>
        </w:rPr>
        <w:t>Iš Europos sąjungos, užsienio valstybių ir tarpta</w:t>
      </w:r>
      <w:r w:rsidR="003F3B55">
        <w:rPr>
          <w:lang w:eastAsia="en-US"/>
        </w:rPr>
        <w:t xml:space="preserve">utinių organizacijų – </w:t>
      </w:r>
      <w:r w:rsidR="000228F9">
        <w:rPr>
          <w:lang w:eastAsia="en-US"/>
        </w:rPr>
        <w:t>17 727,82</w:t>
      </w:r>
      <w:r w:rsidRPr="00BD11FC">
        <w:rPr>
          <w:lang w:eastAsia="en-US"/>
        </w:rPr>
        <w:t xml:space="preserve"> EUR;</w:t>
      </w:r>
    </w:p>
    <w:p w14:paraId="555B9DE9" w14:textId="52875669" w:rsidR="00BD11FC" w:rsidRPr="00BD11FC" w:rsidRDefault="003F3B55" w:rsidP="00BD11FC">
      <w:pPr>
        <w:tabs>
          <w:tab w:val="left" w:pos="540"/>
        </w:tabs>
        <w:suppressAutoHyphens w:val="0"/>
        <w:spacing w:line="360" w:lineRule="auto"/>
        <w:jc w:val="both"/>
        <w:rPr>
          <w:lang w:eastAsia="en-US"/>
        </w:rPr>
      </w:pPr>
      <w:r>
        <w:rPr>
          <w:lang w:eastAsia="en-US"/>
        </w:rPr>
        <w:t xml:space="preserve">Iš kitų šaltinių – </w:t>
      </w:r>
      <w:r w:rsidR="000E69F4">
        <w:rPr>
          <w:lang w:eastAsia="en-US"/>
        </w:rPr>
        <w:t>5</w:t>
      </w:r>
      <w:r w:rsidR="000228F9">
        <w:rPr>
          <w:lang w:eastAsia="en-US"/>
        </w:rPr>
        <w:t> 717,08</w:t>
      </w:r>
      <w:r w:rsidR="00BD11FC" w:rsidRPr="00BD11FC">
        <w:rPr>
          <w:lang w:eastAsia="en-US"/>
        </w:rPr>
        <w:t xml:space="preserve"> EUR.</w:t>
      </w:r>
    </w:p>
    <w:p w14:paraId="36C5D700" w14:textId="265DE7CA" w:rsidR="00BD11FC" w:rsidRPr="003D2B3D" w:rsidRDefault="0001597D" w:rsidP="00BD11FC">
      <w:pPr>
        <w:tabs>
          <w:tab w:val="left" w:pos="540"/>
        </w:tabs>
        <w:suppressAutoHyphens w:val="0"/>
        <w:spacing w:line="360" w:lineRule="auto"/>
        <w:jc w:val="both"/>
        <w:rPr>
          <w:lang w:val="pt-BR" w:eastAsia="en-US"/>
        </w:rPr>
      </w:pPr>
      <w:r>
        <w:rPr>
          <w:lang w:eastAsia="en-US"/>
        </w:rPr>
        <w:t>20</w:t>
      </w:r>
      <w:r w:rsidR="000B155D">
        <w:rPr>
          <w:lang w:eastAsia="en-US"/>
        </w:rPr>
        <w:t>2</w:t>
      </w:r>
      <w:r w:rsidR="00696C5A">
        <w:rPr>
          <w:lang w:eastAsia="en-US"/>
        </w:rPr>
        <w:t>3</w:t>
      </w:r>
      <w:r w:rsidR="00BD11FC" w:rsidRPr="00BD11FC">
        <w:rPr>
          <w:lang w:eastAsia="en-US"/>
        </w:rPr>
        <w:t xml:space="preserve"> metais mokyklos gautas finansavimo sumas sudarė: valstybės bi</w:t>
      </w:r>
      <w:r>
        <w:rPr>
          <w:lang w:eastAsia="en-US"/>
        </w:rPr>
        <w:t>udžeto lėšos : mokymo</w:t>
      </w:r>
      <w:r w:rsidR="00BD11FC" w:rsidRPr="00BD11FC">
        <w:rPr>
          <w:lang w:eastAsia="en-US"/>
        </w:rPr>
        <w:t xml:space="preserve"> lėšos</w:t>
      </w:r>
      <w:r>
        <w:rPr>
          <w:lang w:eastAsia="en-US"/>
        </w:rPr>
        <w:t xml:space="preserve"> – </w:t>
      </w:r>
      <w:r w:rsidR="009A11E6">
        <w:rPr>
          <w:lang w:eastAsia="en-US"/>
        </w:rPr>
        <w:t>707 425,78</w:t>
      </w:r>
      <w:r w:rsidR="00BD11FC" w:rsidRPr="00BD11FC">
        <w:rPr>
          <w:lang w:eastAsia="en-US"/>
        </w:rPr>
        <w:t xml:space="preserve"> EUR,</w:t>
      </w:r>
      <w:r w:rsidR="00CC1560">
        <w:rPr>
          <w:lang w:eastAsia="en-US"/>
        </w:rPr>
        <w:t xml:space="preserve"> </w:t>
      </w:r>
      <w:r w:rsidR="00B13F03">
        <w:rPr>
          <w:lang w:eastAsia="en-US"/>
        </w:rPr>
        <w:t xml:space="preserve">lėšos pagal LRV nutarimus – </w:t>
      </w:r>
      <w:r w:rsidR="00CC1560">
        <w:rPr>
          <w:lang w:eastAsia="en-US"/>
        </w:rPr>
        <w:t>1</w:t>
      </w:r>
      <w:r w:rsidR="008333FB">
        <w:rPr>
          <w:lang w:eastAsia="en-US"/>
        </w:rPr>
        <w:t>20,00</w:t>
      </w:r>
      <w:r w:rsidR="00B13F03">
        <w:rPr>
          <w:lang w:eastAsia="en-US"/>
        </w:rPr>
        <w:t xml:space="preserve"> EUR,</w:t>
      </w:r>
      <w:r w:rsidR="00BD11FC" w:rsidRPr="00BD11FC">
        <w:rPr>
          <w:lang w:eastAsia="en-US"/>
        </w:rPr>
        <w:t xml:space="preserve"> Nacionalin</w:t>
      </w:r>
      <w:r w:rsidR="00FD0AD3">
        <w:rPr>
          <w:lang w:eastAsia="en-US"/>
        </w:rPr>
        <w:t>ės švietimo agentūros</w:t>
      </w:r>
      <w:r w:rsidR="00BD11FC" w:rsidRPr="00BD11FC">
        <w:rPr>
          <w:lang w:eastAsia="en-US"/>
        </w:rPr>
        <w:t xml:space="preserve"> lėšos, skirtos apmokėjimui už valstybinių brandos egzaminų kandidatų darbų vertinimą ir vertintojų komandiruočių išlaido</w:t>
      </w:r>
      <w:r w:rsidR="003C503D">
        <w:rPr>
          <w:lang w:eastAsia="en-US"/>
        </w:rPr>
        <w:t xml:space="preserve">ms apmokėti – </w:t>
      </w:r>
      <w:r w:rsidR="00FD0AD3">
        <w:rPr>
          <w:lang w:eastAsia="en-US"/>
        </w:rPr>
        <w:t>1</w:t>
      </w:r>
      <w:r w:rsidR="003B05EF">
        <w:rPr>
          <w:lang w:eastAsia="en-US"/>
        </w:rPr>
        <w:t>61,72</w:t>
      </w:r>
      <w:r w:rsidR="00BD11FC" w:rsidRPr="00BD11FC">
        <w:rPr>
          <w:lang w:eastAsia="en-US"/>
        </w:rPr>
        <w:t xml:space="preserve"> EUR</w:t>
      </w:r>
      <w:r w:rsidR="00B13F03">
        <w:rPr>
          <w:lang w:eastAsia="en-US"/>
        </w:rPr>
        <w:t>,</w:t>
      </w:r>
      <w:r w:rsidR="00DC33A1">
        <w:rPr>
          <w:lang w:eastAsia="en-US"/>
        </w:rPr>
        <w:t xml:space="preserve"> </w:t>
      </w:r>
      <w:r w:rsidR="00DC33A1" w:rsidRPr="00DC33A1">
        <w:rPr>
          <w:lang w:val="pt-BR" w:eastAsia="en-US"/>
        </w:rPr>
        <w:t>valstybės biudžeto lėšos projekto “ Skaitmeninio ugdymo turinio kūrimas ir diegimas” vadovėlių įsigijimo išlaidoms apmokėti –</w:t>
      </w:r>
      <w:r w:rsidR="00DC33A1">
        <w:rPr>
          <w:lang w:val="pt-BR" w:eastAsia="en-US"/>
        </w:rPr>
        <w:t xml:space="preserve"> </w:t>
      </w:r>
      <w:r w:rsidR="00E20A5D">
        <w:rPr>
          <w:lang w:val="pt-BR" w:eastAsia="en-US"/>
        </w:rPr>
        <w:t>5 548,13 EUR</w:t>
      </w:r>
      <w:r w:rsidR="008F3872">
        <w:rPr>
          <w:lang w:val="pt-BR" w:eastAsia="en-US"/>
        </w:rPr>
        <w:t xml:space="preserve"> ir </w:t>
      </w:r>
      <w:r w:rsidR="00B13F03" w:rsidRPr="00B13F03">
        <w:rPr>
          <w:lang w:eastAsia="en-US"/>
        </w:rPr>
        <w:t xml:space="preserve">lėšos socialinei mokinių paramai finansuoti (nemokamas mokinių maitinimas) – </w:t>
      </w:r>
      <w:r w:rsidR="00CC1560">
        <w:rPr>
          <w:lang w:eastAsia="en-US"/>
        </w:rPr>
        <w:t>2</w:t>
      </w:r>
      <w:r w:rsidR="00812005">
        <w:rPr>
          <w:lang w:eastAsia="en-US"/>
        </w:rPr>
        <w:t>3 600,0</w:t>
      </w:r>
      <w:r w:rsidR="008F3872">
        <w:rPr>
          <w:lang w:eastAsia="en-US"/>
        </w:rPr>
        <w:t>0 EUR;</w:t>
      </w:r>
      <w:r w:rsidR="00BD11FC" w:rsidRPr="00BD11FC">
        <w:rPr>
          <w:lang w:eastAsia="en-US"/>
        </w:rPr>
        <w:t xml:space="preserve"> </w:t>
      </w:r>
      <w:r w:rsidR="00BD11FC" w:rsidRPr="005F747E">
        <w:rPr>
          <w:lang w:eastAsia="en-US"/>
        </w:rPr>
        <w:t>savivaldybės</w:t>
      </w:r>
      <w:r w:rsidR="00BD11FC" w:rsidRPr="00BD11FC">
        <w:rPr>
          <w:lang w:eastAsia="en-US"/>
        </w:rPr>
        <w:t xml:space="preserve"> biudžeto lėšos: gautos lėšos įstaigai išlai</w:t>
      </w:r>
      <w:r w:rsidR="003C503D">
        <w:rPr>
          <w:lang w:eastAsia="en-US"/>
        </w:rPr>
        <w:t xml:space="preserve">kyti – </w:t>
      </w:r>
      <w:r w:rsidR="00A430B4">
        <w:rPr>
          <w:lang w:eastAsia="en-US"/>
        </w:rPr>
        <w:t>30</w:t>
      </w:r>
      <w:r w:rsidR="00707DC5">
        <w:rPr>
          <w:lang w:eastAsia="en-US"/>
        </w:rPr>
        <w:t>7 748,77</w:t>
      </w:r>
      <w:r w:rsidR="00C77076">
        <w:rPr>
          <w:lang w:eastAsia="en-US"/>
        </w:rPr>
        <w:t xml:space="preserve"> EUR, lėšos konkursų ir olimpiadų nugalėtojų skatinimui</w:t>
      </w:r>
      <w:r w:rsidR="003C503D">
        <w:rPr>
          <w:lang w:eastAsia="en-US"/>
        </w:rPr>
        <w:t xml:space="preserve"> – </w:t>
      </w:r>
      <w:r w:rsidR="006B4D01">
        <w:rPr>
          <w:lang w:eastAsia="en-US"/>
        </w:rPr>
        <w:t>4</w:t>
      </w:r>
      <w:r w:rsidR="0089789B">
        <w:rPr>
          <w:lang w:eastAsia="en-US"/>
        </w:rPr>
        <w:t>50</w:t>
      </w:r>
      <w:r w:rsidR="00D64AE2">
        <w:rPr>
          <w:lang w:eastAsia="en-US"/>
        </w:rPr>
        <w:t>,00</w:t>
      </w:r>
      <w:r w:rsidR="00BD11FC" w:rsidRPr="00BD11FC">
        <w:rPr>
          <w:lang w:eastAsia="en-US"/>
        </w:rPr>
        <w:t xml:space="preserve"> EUR</w:t>
      </w:r>
      <w:r w:rsidR="00C679F6">
        <w:rPr>
          <w:lang w:eastAsia="en-US"/>
        </w:rPr>
        <w:t>, renginių organizavimo i</w:t>
      </w:r>
      <w:r w:rsidR="00C91788">
        <w:rPr>
          <w:lang w:eastAsia="en-US"/>
        </w:rPr>
        <w:t>šlaidų kompensavimo sumos – 400,00 EUR</w:t>
      </w:r>
      <w:r w:rsidR="00BD11FC" w:rsidRPr="00BD11FC">
        <w:rPr>
          <w:lang w:eastAsia="en-US"/>
        </w:rPr>
        <w:t xml:space="preserve"> ir neatlygintinai ga</w:t>
      </w:r>
      <w:r w:rsidR="003C503D">
        <w:rPr>
          <w:lang w:eastAsia="en-US"/>
        </w:rPr>
        <w:t xml:space="preserve">utas turtas ir atsargos – </w:t>
      </w:r>
      <w:r w:rsidR="00543491">
        <w:rPr>
          <w:lang w:eastAsia="en-US"/>
        </w:rPr>
        <w:t>387,39</w:t>
      </w:r>
      <w:r w:rsidR="00BD11FC" w:rsidRPr="00BD11FC">
        <w:rPr>
          <w:lang w:eastAsia="en-US"/>
        </w:rPr>
        <w:t xml:space="preserve"> EUR;</w:t>
      </w:r>
      <w:r w:rsidR="00DB2ECC" w:rsidRPr="00DB2ECC">
        <w:rPr>
          <w:lang w:val="pt-BR" w:eastAsia="en-US"/>
        </w:rPr>
        <w:t xml:space="preserve"> </w:t>
      </w:r>
      <w:r w:rsidR="00DB2ECC" w:rsidRPr="00BD11FC">
        <w:rPr>
          <w:lang w:val="pt-BR" w:eastAsia="en-US"/>
        </w:rPr>
        <w:t>ES, užsienio valstybių i</w:t>
      </w:r>
      <w:r w:rsidR="00DB2ECC">
        <w:rPr>
          <w:lang w:val="pt-BR" w:eastAsia="en-US"/>
        </w:rPr>
        <w:t>r tarptautinių organizacijų lėšos:</w:t>
      </w:r>
      <w:r w:rsidR="006B4D01">
        <w:rPr>
          <w:lang w:val="pt-BR" w:eastAsia="en-US"/>
        </w:rPr>
        <w:t xml:space="preserve"> projekto Karjeros  specialistų tinklo vystymas</w:t>
      </w:r>
      <w:r w:rsidR="00551568">
        <w:rPr>
          <w:lang w:val="pt-BR" w:eastAsia="en-US"/>
        </w:rPr>
        <w:t xml:space="preserve"> finansavimas</w:t>
      </w:r>
      <w:r w:rsidR="006B4D01">
        <w:rPr>
          <w:lang w:val="pt-BR" w:eastAsia="en-US"/>
        </w:rPr>
        <w:t xml:space="preserve"> – </w:t>
      </w:r>
      <w:r w:rsidR="00935D3A">
        <w:rPr>
          <w:lang w:val="pt-BR" w:eastAsia="en-US"/>
        </w:rPr>
        <w:t>7 082,86</w:t>
      </w:r>
      <w:r w:rsidR="006B4D01">
        <w:rPr>
          <w:lang w:val="pt-BR" w:eastAsia="en-US"/>
        </w:rPr>
        <w:t xml:space="preserve"> EUR</w:t>
      </w:r>
      <w:r w:rsidR="008F7E68">
        <w:rPr>
          <w:lang w:val="pt-BR" w:eastAsia="en-US"/>
        </w:rPr>
        <w:t xml:space="preserve"> ir</w:t>
      </w:r>
      <w:r w:rsidR="001A5557" w:rsidRPr="001A5557">
        <w:rPr>
          <w:lang w:val="pt-BR" w:eastAsia="en-US"/>
        </w:rPr>
        <w:t xml:space="preserve"> </w:t>
      </w:r>
      <w:r w:rsidR="001A5557" w:rsidRPr="00DC33A1">
        <w:rPr>
          <w:lang w:val="pt-BR" w:eastAsia="en-US"/>
        </w:rPr>
        <w:t>projekto “ Skaitmeninio ugdymo turinio kūrimas ir diegimas” vadovėlių įsigijimo išlaidoms apmokėti</w:t>
      </w:r>
      <w:r w:rsidR="001A5557">
        <w:rPr>
          <w:lang w:val="pt-BR" w:eastAsia="en-US"/>
        </w:rPr>
        <w:t xml:space="preserve"> </w:t>
      </w:r>
      <w:r w:rsidR="00EF269D">
        <w:rPr>
          <w:lang w:val="pt-BR" w:eastAsia="en-US"/>
        </w:rPr>
        <w:t>–</w:t>
      </w:r>
      <w:r w:rsidR="001A5557">
        <w:rPr>
          <w:lang w:val="pt-BR" w:eastAsia="en-US"/>
        </w:rPr>
        <w:t xml:space="preserve"> </w:t>
      </w:r>
      <w:r w:rsidR="00EF269D">
        <w:rPr>
          <w:lang w:val="pt-BR" w:eastAsia="en-US"/>
        </w:rPr>
        <w:t>5 983,72 EUR;</w:t>
      </w:r>
      <w:r w:rsidR="00BD11FC" w:rsidRPr="00BD11FC">
        <w:rPr>
          <w:lang w:eastAsia="en-US"/>
        </w:rPr>
        <w:t xml:space="preserve"> lėšos iš kitų šaltinių :</w:t>
      </w:r>
      <w:r w:rsidR="00D64AE2">
        <w:rPr>
          <w:lang w:eastAsia="en-US"/>
        </w:rPr>
        <w:t xml:space="preserve"> gauta parama pinigais</w:t>
      </w:r>
      <w:r w:rsidR="00F273FC">
        <w:rPr>
          <w:lang w:eastAsia="en-US"/>
        </w:rPr>
        <w:t xml:space="preserve"> – </w:t>
      </w:r>
      <w:r w:rsidR="00EF269D">
        <w:rPr>
          <w:lang w:eastAsia="en-US"/>
        </w:rPr>
        <w:t>985,74</w:t>
      </w:r>
      <w:r w:rsidR="00D64AE2">
        <w:rPr>
          <w:lang w:eastAsia="en-US"/>
        </w:rPr>
        <w:t xml:space="preserve"> </w:t>
      </w:r>
      <w:r w:rsidR="00DB2ECC">
        <w:rPr>
          <w:lang w:eastAsia="en-US"/>
        </w:rPr>
        <w:t>EUR</w:t>
      </w:r>
      <w:r w:rsidR="008F7E68">
        <w:rPr>
          <w:lang w:eastAsia="en-US"/>
        </w:rPr>
        <w:t xml:space="preserve"> ir neatlygintinai gautas turtas ir atsargos – </w:t>
      </w:r>
      <w:r w:rsidR="00EF269D">
        <w:rPr>
          <w:lang w:eastAsia="en-US"/>
        </w:rPr>
        <w:t>46,00</w:t>
      </w:r>
      <w:r w:rsidR="008F7E68">
        <w:rPr>
          <w:lang w:eastAsia="en-US"/>
        </w:rPr>
        <w:t xml:space="preserve"> EUR</w:t>
      </w:r>
      <w:r w:rsidR="00771F52">
        <w:rPr>
          <w:lang w:eastAsia="en-US"/>
        </w:rPr>
        <w:t>.</w:t>
      </w:r>
      <w:r w:rsidR="00F273FC">
        <w:rPr>
          <w:lang w:eastAsia="en-US"/>
        </w:rPr>
        <w:t xml:space="preserve"> 20</w:t>
      </w:r>
      <w:r w:rsidR="00D64AE2">
        <w:rPr>
          <w:lang w:eastAsia="en-US"/>
        </w:rPr>
        <w:t>2</w:t>
      </w:r>
      <w:r w:rsidR="00EF269D">
        <w:rPr>
          <w:lang w:eastAsia="en-US"/>
        </w:rPr>
        <w:t>3</w:t>
      </w:r>
      <w:r w:rsidR="00BD11FC" w:rsidRPr="00BD11FC">
        <w:rPr>
          <w:lang w:eastAsia="en-US"/>
        </w:rPr>
        <w:t xml:space="preserve"> metais mokyklos gautos finansavimo sumos sumažėjo</w:t>
      </w:r>
      <w:r w:rsidR="00D64AE2">
        <w:rPr>
          <w:lang w:eastAsia="en-US"/>
        </w:rPr>
        <w:t xml:space="preserve"> tik</w:t>
      </w:r>
      <w:r w:rsidR="00BD11FC" w:rsidRPr="00BD11FC">
        <w:rPr>
          <w:lang w:eastAsia="en-US"/>
        </w:rPr>
        <w:t xml:space="preserve"> dėl  jų p</w:t>
      </w:r>
      <w:r w:rsidR="00F22129">
        <w:rPr>
          <w:lang w:eastAsia="en-US"/>
        </w:rPr>
        <w:t>anaudojimo savo veik</w:t>
      </w:r>
      <w:r w:rsidR="004F1759">
        <w:rPr>
          <w:lang w:eastAsia="en-US"/>
        </w:rPr>
        <w:t>lai</w:t>
      </w:r>
      <w:r w:rsidR="00D64AE2">
        <w:rPr>
          <w:lang w:eastAsia="en-US"/>
        </w:rPr>
        <w:t>.</w:t>
      </w:r>
    </w:p>
    <w:p w14:paraId="5ED5EF4B" w14:textId="12D629D5" w:rsidR="00BD11FC" w:rsidRPr="00BD11FC" w:rsidRDefault="00BD11FC" w:rsidP="00BD11FC">
      <w:pPr>
        <w:suppressAutoHyphens w:val="0"/>
        <w:spacing w:line="360" w:lineRule="auto"/>
        <w:jc w:val="both"/>
        <w:rPr>
          <w:lang w:eastAsia="en-US"/>
        </w:rPr>
      </w:pPr>
      <w:r w:rsidRPr="00BD11FC">
        <w:rPr>
          <w:b/>
          <w:lang w:eastAsia="en-US"/>
        </w:rPr>
        <w:t xml:space="preserve">P17: </w:t>
      </w:r>
      <w:r w:rsidR="001B290C">
        <w:rPr>
          <w:lang w:eastAsia="en-US"/>
        </w:rPr>
        <w:t xml:space="preserve">Įsipareigojimai – </w:t>
      </w:r>
      <w:r w:rsidR="001D33BC">
        <w:rPr>
          <w:lang w:eastAsia="en-US"/>
        </w:rPr>
        <w:t>7</w:t>
      </w:r>
      <w:r w:rsidR="008706BB">
        <w:rPr>
          <w:lang w:eastAsia="en-US"/>
        </w:rPr>
        <w:t>3 374,43</w:t>
      </w:r>
      <w:r w:rsidRPr="00BD11FC">
        <w:rPr>
          <w:lang w:eastAsia="en-US"/>
        </w:rPr>
        <w:t xml:space="preserve"> EUR. Trumpalaikiai įsipareigojimai ataskaitinio laik</w:t>
      </w:r>
      <w:r w:rsidR="001B290C">
        <w:rPr>
          <w:lang w:eastAsia="en-US"/>
        </w:rPr>
        <w:t xml:space="preserve">otarpio pabaigoje buvo </w:t>
      </w:r>
      <w:r w:rsidR="001D33BC">
        <w:rPr>
          <w:lang w:eastAsia="en-US"/>
        </w:rPr>
        <w:t>7</w:t>
      </w:r>
      <w:r w:rsidR="008706BB">
        <w:rPr>
          <w:lang w:eastAsia="en-US"/>
        </w:rPr>
        <w:t>3 374,43</w:t>
      </w:r>
      <w:r w:rsidRPr="00BD11FC">
        <w:rPr>
          <w:lang w:eastAsia="en-US"/>
        </w:rPr>
        <w:t xml:space="preserve"> EUR, iš jų tiekėjams mokėtinos sumos už suteiktas paslaug</w:t>
      </w:r>
      <w:r w:rsidR="00E25B22">
        <w:rPr>
          <w:lang w:eastAsia="en-US"/>
        </w:rPr>
        <w:t>a</w:t>
      </w:r>
      <w:r w:rsidR="001B290C">
        <w:rPr>
          <w:lang w:eastAsia="en-US"/>
        </w:rPr>
        <w:t xml:space="preserve">s ir įsigytas prekes – </w:t>
      </w:r>
      <w:r w:rsidR="002A0BA9">
        <w:rPr>
          <w:lang w:eastAsia="en-US"/>
        </w:rPr>
        <w:t xml:space="preserve">1 831,17 </w:t>
      </w:r>
      <w:r w:rsidR="00E25B22">
        <w:rPr>
          <w:lang w:eastAsia="en-US"/>
        </w:rPr>
        <w:t>EUR</w:t>
      </w:r>
      <w:r w:rsidR="005D78C7">
        <w:rPr>
          <w:lang w:eastAsia="en-US"/>
        </w:rPr>
        <w:t xml:space="preserve">, su darbo santykiais susiję įsipareigojimai – </w:t>
      </w:r>
      <w:r w:rsidR="002A0BA9">
        <w:rPr>
          <w:lang w:eastAsia="en-US"/>
        </w:rPr>
        <w:t>8,41</w:t>
      </w:r>
      <w:r w:rsidR="005D78C7">
        <w:rPr>
          <w:lang w:eastAsia="en-US"/>
        </w:rPr>
        <w:t xml:space="preserve"> EUR</w:t>
      </w:r>
      <w:r w:rsidR="006912A6">
        <w:rPr>
          <w:lang w:eastAsia="en-US"/>
        </w:rPr>
        <w:t xml:space="preserve"> ir </w:t>
      </w:r>
      <w:r w:rsidRPr="00BD11FC">
        <w:rPr>
          <w:lang w:eastAsia="en-US"/>
        </w:rPr>
        <w:t xml:space="preserve">sukauptos mokėtinos sumos – tai </w:t>
      </w:r>
      <w:r w:rsidRPr="00BD11FC">
        <w:rPr>
          <w:lang w:val="pt-BR" w:eastAsia="en-US"/>
        </w:rPr>
        <w:t xml:space="preserve">sukauptos </w:t>
      </w:r>
      <w:r w:rsidR="001B290C">
        <w:rPr>
          <w:lang w:val="pt-BR" w:eastAsia="en-US"/>
        </w:rPr>
        <w:t>atostoginių sąnaudos</w:t>
      </w:r>
      <w:r w:rsidR="001D33BC">
        <w:rPr>
          <w:lang w:val="pt-BR" w:eastAsia="en-US"/>
        </w:rPr>
        <w:t xml:space="preserve"> ir kitos mokėtinos sumos</w:t>
      </w:r>
      <w:r w:rsidR="001B290C">
        <w:rPr>
          <w:lang w:val="pt-BR" w:eastAsia="en-US"/>
        </w:rPr>
        <w:t xml:space="preserve"> –</w:t>
      </w:r>
      <w:r w:rsidR="001D33BC">
        <w:rPr>
          <w:lang w:val="pt-BR" w:eastAsia="en-US"/>
        </w:rPr>
        <w:t xml:space="preserve"> </w:t>
      </w:r>
      <w:r w:rsidR="00AF3848">
        <w:rPr>
          <w:lang w:val="pt-BR" w:eastAsia="en-US"/>
        </w:rPr>
        <w:t>71 534,85</w:t>
      </w:r>
      <w:r w:rsidRPr="00BD11FC">
        <w:rPr>
          <w:lang w:val="pt-BR" w:eastAsia="en-US"/>
        </w:rPr>
        <w:t xml:space="preserve"> EUR</w:t>
      </w:r>
      <w:r w:rsidR="006912A6">
        <w:rPr>
          <w:lang w:val="pt-BR" w:eastAsia="en-US"/>
        </w:rPr>
        <w:t>.</w:t>
      </w:r>
      <w:r w:rsidRPr="00BD11FC">
        <w:rPr>
          <w:lang w:val="pt-BR" w:eastAsia="en-US"/>
        </w:rPr>
        <w:t xml:space="preserve"> Įsipareigojimų užsienio valiuta įstaiga neturėjo </w:t>
      </w:r>
      <w:r w:rsidRPr="00BD11FC">
        <w:rPr>
          <w:b/>
          <w:lang w:val="pt-BR" w:eastAsia="en-US"/>
        </w:rPr>
        <w:t>(P24)</w:t>
      </w:r>
      <w:r w:rsidRPr="00BD11FC">
        <w:rPr>
          <w:lang w:val="pt-BR" w:eastAsia="en-US"/>
        </w:rPr>
        <w:t>.</w:t>
      </w:r>
    </w:p>
    <w:p w14:paraId="5049F759" w14:textId="2E8E7A50" w:rsidR="007C4E25" w:rsidRPr="00BD11FC" w:rsidRDefault="00BD11FC" w:rsidP="00F448A2">
      <w:pPr>
        <w:spacing w:line="360" w:lineRule="auto"/>
        <w:jc w:val="both"/>
        <w:rPr>
          <w:lang w:eastAsia="en-US"/>
        </w:rPr>
      </w:pPr>
      <w:r w:rsidRPr="00BD11FC">
        <w:rPr>
          <w:b/>
          <w:lang w:val="pt-BR" w:eastAsia="en-US"/>
        </w:rPr>
        <w:t xml:space="preserve">P18: </w:t>
      </w:r>
      <w:r w:rsidR="003B4445">
        <w:rPr>
          <w:lang w:val="pt-BR" w:eastAsia="en-US"/>
        </w:rPr>
        <w:t xml:space="preserve">Grynasis turtas – </w:t>
      </w:r>
      <w:r w:rsidR="00C9335F">
        <w:rPr>
          <w:lang w:val="pt-BR" w:eastAsia="en-US"/>
        </w:rPr>
        <w:t>1 856,84</w:t>
      </w:r>
      <w:r w:rsidR="00C913E8">
        <w:rPr>
          <w:lang w:val="pt-BR" w:eastAsia="en-US"/>
        </w:rPr>
        <w:t xml:space="preserve"> EUR perviršis</w:t>
      </w:r>
      <w:r w:rsidRPr="00BD11FC">
        <w:rPr>
          <w:lang w:val="pt-BR" w:eastAsia="en-US"/>
        </w:rPr>
        <w:t xml:space="preserve"> : tai ankstesnių metų ir einamųjų metų pagrindinės veiklos rezultatų suma</w:t>
      </w:r>
      <w:r w:rsidR="007C4E25">
        <w:rPr>
          <w:lang w:val="pt-BR" w:eastAsia="en-US"/>
        </w:rPr>
        <w:t xml:space="preserve">. </w:t>
      </w:r>
      <w:r w:rsidR="007C4E25" w:rsidRPr="007C4E25">
        <w:rPr>
          <w:lang w:val="pt-BR" w:eastAsia="en-US"/>
        </w:rPr>
        <w:t>Tokį įstaigos pagrindinės veiklos rezultatą sąlygojo</w:t>
      </w:r>
      <w:r w:rsidR="007C4E25" w:rsidRPr="007C4E25">
        <w:rPr>
          <w:lang w:eastAsia="en-US"/>
        </w:rPr>
        <w:t xml:space="preserve"> į savivaldybės biudžetą pervestos, bet ne</w:t>
      </w:r>
      <w:r w:rsidR="00E74E47">
        <w:rPr>
          <w:lang w:eastAsia="en-US"/>
        </w:rPr>
        <w:t>panaudotos</w:t>
      </w:r>
      <w:r w:rsidR="007C4E25" w:rsidRPr="007C4E25">
        <w:rPr>
          <w:lang w:eastAsia="en-US"/>
        </w:rPr>
        <w:t xml:space="preserve"> lėšos iš įstaigos pajamų už teikiamas</w:t>
      </w:r>
      <w:r w:rsidR="00E74E47">
        <w:rPr>
          <w:lang w:eastAsia="en-US"/>
        </w:rPr>
        <w:t xml:space="preserve"> mokamas</w:t>
      </w:r>
      <w:r w:rsidR="007C4E25" w:rsidRPr="007C4E25">
        <w:rPr>
          <w:lang w:eastAsia="en-US"/>
        </w:rPr>
        <w:t xml:space="preserve"> paslaugas, gautinos įmokos už teikiamas</w:t>
      </w:r>
      <w:r w:rsidR="00C9335F">
        <w:rPr>
          <w:lang w:eastAsia="en-US"/>
        </w:rPr>
        <w:t xml:space="preserve"> mokamas</w:t>
      </w:r>
      <w:r w:rsidR="007C4E25" w:rsidRPr="007C4E25">
        <w:rPr>
          <w:lang w:eastAsia="en-US"/>
        </w:rPr>
        <w:t xml:space="preserve"> paslaugas ataskaitinio laikotarpio pabaigoje ir ankstesniais metais iš specialiosios programos lėšų įsigytas ir eksploatacijoje esantis ilgalaikis materialusis turtas.</w:t>
      </w:r>
    </w:p>
    <w:p w14:paraId="40A2E8C6" w14:textId="45F35BA5" w:rsidR="00CC2833" w:rsidRPr="00BD11FC" w:rsidRDefault="00BD11FC" w:rsidP="00C461A3">
      <w:pPr>
        <w:spacing w:line="360" w:lineRule="auto"/>
        <w:jc w:val="both"/>
        <w:rPr>
          <w:lang w:val="pt-BR" w:eastAsia="en-US"/>
        </w:rPr>
      </w:pPr>
      <w:r w:rsidRPr="00BD11FC">
        <w:rPr>
          <w:lang w:val="pt-BR" w:eastAsia="en-US"/>
        </w:rPr>
        <w:lastRenderedPageBreak/>
        <w:t>Veiklos rezultatų ataskaitoje pagrindinės veiklos pajamos per atask</w:t>
      </w:r>
      <w:r w:rsidR="003B4445">
        <w:rPr>
          <w:lang w:val="pt-BR" w:eastAsia="en-US"/>
        </w:rPr>
        <w:t xml:space="preserve">aitinį laikotarpį – </w:t>
      </w:r>
      <w:r w:rsidR="00E74E47">
        <w:rPr>
          <w:lang w:val="pt-BR" w:eastAsia="en-US"/>
        </w:rPr>
        <w:t>1</w:t>
      </w:r>
      <w:r w:rsidR="009C0742">
        <w:rPr>
          <w:lang w:val="pt-BR" w:eastAsia="en-US"/>
        </w:rPr>
        <w:t> 132 690,84</w:t>
      </w:r>
      <w:r w:rsidRPr="00BD11FC">
        <w:rPr>
          <w:lang w:val="pt-BR" w:eastAsia="en-US"/>
        </w:rPr>
        <w:t xml:space="preserve"> EUR, iš jų iš </w:t>
      </w:r>
      <w:r w:rsidR="003B4445">
        <w:rPr>
          <w:lang w:val="pt-BR" w:eastAsia="en-US"/>
        </w:rPr>
        <w:t xml:space="preserve">valdstybės biudžeto – </w:t>
      </w:r>
      <w:r w:rsidR="00E74E47">
        <w:rPr>
          <w:lang w:val="pt-BR" w:eastAsia="en-US"/>
        </w:rPr>
        <w:t>7</w:t>
      </w:r>
      <w:r w:rsidR="00792250">
        <w:rPr>
          <w:lang w:val="pt-BR" w:eastAsia="en-US"/>
        </w:rPr>
        <w:t>98 675,30</w:t>
      </w:r>
      <w:r w:rsidRPr="00BD11FC">
        <w:rPr>
          <w:lang w:val="pt-BR" w:eastAsia="en-US"/>
        </w:rPr>
        <w:t xml:space="preserve"> EUR, iš sa</w:t>
      </w:r>
      <w:r w:rsidR="003B4445">
        <w:rPr>
          <w:lang w:val="pt-BR" w:eastAsia="en-US"/>
        </w:rPr>
        <w:t xml:space="preserve">vivaldybių biudžetų – </w:t>
      </w:r>
      <w:r w:rsidR="00792250">
        <w:rPr>
          <w:lang w:val="pt-BR" w:eastAsia="en-US"/>
        </w:rPr>
        <w:t>315 435,08</w:t>
      </w:r>
      <w:r w:rsidRPr="00BD11FC">
        <w:rPr>
          <w:lang w:val="pt-BR" w:eastAsia="en-US"/>
        </w:rPr>
        <w:t xml:space="preserve"> EUR, iš ES, užsienio valstybių ir tarptautin</w:t>
      </w:r>
      <w:r w:rsidR="003B4445">
        <w:rPr>
          <w:lang w:val="pt-BR" w:eastAsia="en-US"/>
        </w:rPr>
        <w:t xml:space="preserve">ių organizacijų lėšų – </w:t>
      </w:r>
      <w:r w:rsidR="00E74E47">
        <w:rPr>
          <w:lang w:val="pt-BR" w:eastAsia="en-US"/>
        </w:rPr>
        <w:t>1</w:t>
      </w:r>
      <w:r w:rsidR="00792250">
        <w:rPr>
          <w:lang w:val="pt-BR" w:eastAsia="en-US"/>
        </w:rPr>
        <w:t>5 813,73</w:t>
      </w:r>
      <w:r w:rsidRPr="00BD11FC">
        <w:rPr>
          <w:lang w:val="pt-BR" w:eastAsia="en-US"/>
        </w:rPr>
        <w:t xml:space="preserve"> EUR, iš kitų finansavimo šaltinių</w:t>
      </w:r>
      <w:r w:rsidR="003B4445">
        <w:rPr>
          <w:lang w:val="pt-BR" w:eastAsia="en-US"/>
        </w:rPr>
        <w:t xml:space="preserve"> – </w:t>
      </w:r>
      <w:r w:rsidR="000B440E">
        <w:rPr>
          <w:lang w:val="pt-BR" w:eastAsia="en-US"/>
        </w:rPr>
        <w:t>1</w:t>
      </w:r>
      <w:r w:rsidR="009256A4">
        <w:rPr>
          <w:lang w:val="pt-BR" w:eastAsia="en-US"/>
        </w:rPr>
        <w:t> 149,25</w:t>
      </w:r>
      <w:r w:rsidRPr="00BD11FC">
        <w:rPr>
          <w:lang w:val="pt-BR" w:eastAsia="en-US"/>
        </w:rPr>
        <w:t xml:space="preserve"> EUR ir pagrindinės </w:t>
      </w:r>
      <w:r w:rsidR="003B4445">
        <w:rPr>
          <w:lang w:val="pt-BR" w:eastAsia="en-US"/>
        </w:rPr>
        <w:t xml:space="preserve">veiklos kitos pajamos – </w:t>
      </w:r>
      <w:r w:rsidR="00E74E47">
        <w:rPr>
          <w:lang w:val="pt-BR" w:eastAsia="en-US"/>
        </w:rPr>
        <w:t>1</w:t>
      </w:r>
      <w:r w:rsidR="009256A4">
        <w:rPr>
          <w:lang w:val="pt-BR" w:eastAsia="en-US"/>
        </w:rPr>
        <w:t> 617,48</w:t>
      </w:r>
      <w:r w:rsidRPr="00BD11FC">
        <w:rPr>
          <w:lang w:val="pt-BR" w:eastAsia="en-US"/>
        </w:rPr>
        <w:t xml:space="preserve"> EUR</w:t>
      </w:r>
      <w:r w:rsidR="00AF04A6">
        <w:rPr>
          <w:lang w:val="pt-BR" w:eastAsia="en-US"/>
        </w:rPr>
        <w:t>:</w:t>
      </w:r>
      <w:r w:rsidR="000B440E">
        <w:rPr>
          <w:lang w:val="pt-BR" w:eastAsia="en-US"/>
        </w:rPr>
        <w:t xml:space="preserve"> tai </w:t>
      </w:r>
      <w:r w:rsidR="000B440E" w:rsidRPr="000B440E">
        <w:rPr>
          <w:lang w:val="pt-BR" w:eastAsia="en-US"/>
        </w:rPr>
        <w:t>patalpų nuomos pajamos</w:t>
      </w:r>
      <w:r w:rsidR="00AF04A6">
        <w:rPr>
          <w:lang w:val="pt-BR" w:eastAsia="en-US"/>
        </w:rPr>
        <w:t xml:space="preserve"> – </w:t>
      </w:r>
      <w:r w:rsidR="00BD65D5">
        <w:rPr>
          <w:lang w:val="pt-BR" w:eastAsia="en-US"/>
        </w:rPr>
        <w:t>1 131,48</w:t>
      </w:r>
      <w:r w:rsidR="00AF04A6">
        <w:rPr>
          <w:lang w:val="pt-BR" w:eastAsia="en-US"/>
        </w:rPr>
        <w:t xml:space="preserve"> EUR</w:t>
      </w:r>
      <w:r w:rsidR="000B440E" w:rsidRPr="000B440E">
        <w:rPr>
          <w:lang w:val="pt-BR" w:eastAsia="en-US"/>
        </w:rPr>
        <w:t xml:space="preserve"> ir pajamos iš kitų mokamų paslaugų</w:t>
      </w:r>
      <w:bookmarkStart w:id="0" w:name="_Hlk67562943"/>
      <w:r w:rsidR="00AF04A6">
        <w:rPr>
          <w:lang w:val="pt-BR" w:eastAsia="en-US"/>
        </w:rPr>
        <w:t xml:space="preserve"> – </w:t>
      </w:r>
      <w:r w:rsidR="00BD65D5">
        <w:rPr>
          <w:lang w:val="pt-BR" w:eastAsia="en-US"/>
        </w:rPr>
        <w:t>486,00</w:t>
      </w:r>
      <w:r w:rsidR="00AF04A6">
        <w:rPr>
          <w:lang w:val="pt-BR" w:eastAsia="en-US"/>
        </w:rPr>
        <w:t xml:space="preserve"> EUR.</w:t>
      </w:r>
    </w:p>
    <w:bookmarkEnd w:id="0"/>
    <w:p w14:paraId="44C8CCCB" w14:textId="568DDE5B" w:rsidR="00397E1C" w:rsidRPr="00C461A3" w:rsidRDefault="00BD11FC" w:rsidP="00C461A3">
      <w:pPr>
        <w:suppressAutoHyphens w:val="0"/>
        <w:spacing w:line="360" w:lineRule="auto"/>
        <w:jc w:val="both"/>
        <w:rPr>
          <w:lang w:val="pt-BR" w:eastAsia="en-US"/>
        </w:rPr>
      </w:pPr>
      <w:r w:rsidRPr="00BD11FC">
        <w:rPr>
          <w:lang w:val="pt-BR" w:eastAsia="en-US"/>
        </w:rPr>
        <w:t>Veiklos rezultatų ataskaitoje pagrindinės veiklos sąnaudos per ataska</w:t>
      </w:r>
      <w:r w:rsidR="001A301D">
        <w:rPr>
          <w:lang w:val="pt-BR" w:eastAsia="en-US"/>
        </w:rPr>
        <w:t xml:space="preserve">itinį laikotarpį  - </w:t>
      </w:r>
      <w:r w:rsidR="00676AF2">
        <w:rPr>
          <w:lang w:val="pt-BR" w:eastAsia="en-US"/>
        </w:rPr>
        <w:t>1 134 794,09</w:t>
      </w:r>
      <w:r w:rsidRPr="00BD11FC">
        <w:rPr>
          <w:lang w:val="pt-BR" w:eastAsia="en-US"/>
        </w:rPr>
        <w:t xml:space="preserve"> EUR, iš jų didžiąją dalį sudaro darbo užmokesčio ir socialinio draudimo sąnaudos </w:t>
      </w:r>
      <w:r w:rsidRPr="00BD11FC">
        <w:rPr>
          <w:b/>
          <w:lang w:val="pt-BR" w:eastAsia="en-US"/>
        </w:rPr>
        <w:t xml:space="preserve">(P22) </w:t>
      </w:r>
      <w:r w:rsidR="001A301D">
        <w:rPr>
          <w:lang w:val="pt-BR" w:eastAsia="en-US"/>
        </w:rPr>
        <w:t xml:space="preserve">– </w:t>
      </w:r>
      <w:r w:rsidR="00676AF2">
        <w:rPr>
          <w:lang w:val="pt-BR" w:eastAsia="en-US"/>
        </w:rPr>
        <w:t>981 927,99</w:t>
      </w:r>
      <w:r w:rsidR="002D3D6F">
        <w:rPr>
          <w:lang w:val="pt-BR" w:eastAsia="en-US"/>
        </w:rPr>
        <w:t xml:space="preserve"> </w:t>
      </w:r>
      <w:r w:rsidR="00F805A5">
        <w:rPr>
          <w:lang w:val="pt-BR" w:eastAsia="en-US"/>
        </w:rPr>
        <w:t xml:space="preserve"> EUR. </w:t>
      </w:r>
    </w:p>
    <w:p w14:paraId="666571EB" w14:textId="0CB0950B" w:rsidR="00F805A5" w:rsidRDefault="00F805A5" w:rsidP="0067293C"/>
    <w:p w14:paraId="6D527899" w14:textId="0FE968DE" w:rsidR="005834E2" w:rsidRDefault="005834E2" w:rsidP="0067293C"/>
    <w:p w14:paraId="0868B3B1" w14:textId="77777777" w:rsidR="005834E2" w:rsidRDefault="005834E2" w:rsidP="0067293C"/>
    <w:p w14:paraId="395A15D0" w14:textId="75EF17E8" w:rsidR="001A301D" w:rsidRDefault="001A301D" w:rsidP="0067293C">
      <w:r>
        <w:t>Direktori</w:t>
      </w:r>
      <w:r w:rsidR="0076099E">
        <w:t>us</w:t>
      </w:r>
      <w:r w:rsidR="0076099E">
        <w:tab/>
      </w:r>
      <w:r w:rsidR="0076099E">
        <w:tab/>
      </w:r>
      <w:r w:rsidR="0076099E">
        <w:tab/>
      </w:r>
      <w:r w:rsidR="0076099E">
        <w:tab/>
      </w:r>
      <w:r w:rsidR="0076099E">
        <w:tab/>
      </w:r>
      <w:r w:rsidR="0076099E">
        <w:tab/>
      </w:r>
      <w:r w:rsidR="0076099E">
        <w:tab/>
      </w:r>
      <w:r w:rsidR="0076099E">
        <w:tab/>
      </w:r>
      <w:r w:rsidR="0076099E">
        <w:tab/>
        <w:t>Žydrūnas Ramanavičius</w:t>
      </w:r>
    </w:p>
    <w:p w14:paraId="50039FBB" w14:textId="77777777" w:rsidR="00886BCF" w:rsidRDefault="00886BCF" w:rsidP="0067293C"/>
    <w:p w14:paraId="44EB010B" w14:textId="77777777" w:rsidR="00560F2D" w:rsidRDefault="00560F2D"/>
    <w:p w14:paraId="3613BA9A" w14:textId="730293BF" w:rsidR="00886BCF" w:rsidRDefault="00886BCF">
      <w:r>
        <w:t>Skuodo rajono biudžetinių įstaigų buhalterinės</w:t>
      </w:r>
    </w:p>
    <w:p w14:paraId="2DEA6E7A" w14:textId="77777777" w:rsidR="00397E1C" w:rsidRDefault="00886BCF">
      <w:r>
        <w:t>apskaitos tvarkymo centro direktorė</w:t>
      </w:r>
      <w:r w:rsidR="0067293C" w:rsidRPr="0067293C">
        <w:t xml:space="preserve">                                 </w:t>
      </w:r>
      <w:r w:rsidR="001A301D">
        <w:t xml:space="preserve">             </w:t>
      </w:r>
      <w:r w:rsidR="001A301D">
        <w:tab/>
      </w:r>
      <w:r w:rsidR="001A301D">
        <w:tab/>
      </w:r>
      <w:r>
        <w:t xml:space="preserve"> Rasutė Kniuipienė</w:t>
      </w:r>
      <w:r w:rsidR="0067293C" w:rsidRPr="0067293C">
        <w:t xml:space="preserve">   </w:t>
      </w:r>
    </w:p>
    <w:p w14:paraId="3C225C26" w14:textId="77777777" w:rsidR="005834E2" w:rsidRDefault="005834E2" w:rsidP="00C461A3">
      <w:pPr>
        <w:suppressAutoHyphens w:val="0"/>
        <w:spacing w:after="160" w:line="254" w:lineRule="auto"/>
        <w:rPr>
          <w:rFonts w:eastAsia="Calibri"/>
          <w:lang w:eastAsia="en-US"/>
        </w:rPr>
      </w:pPr>
    </w:p>
    <w:p w14:paraId="159D1192" w14:textId="33C232C4" w:rsidR="00942CA3" w:rsidRPr="00C461A3" w:rsidRDefault="00397E1C" w:rsidP="00C461A3">
      <w:pPr>
        <w:suppressAutoHyphens w:val="0"/>
        <w:spacing w:after="160" w:line="254" w:lineRule="auto"/>
        <w:rPr>
          <w:rFonts w:eastAsia="Calibri"/>
          <w:lang w:eastAsia="en-US"/>
        </w:rPr>
      </w:pPr>
      <w:r w:rsidRPr="00397E1C">
        <w:rPr>
          <w:rFonts w:eastAsia="Calibri"/>
          <w:lang w:eastAsia="en-US"/>
        </w:rPr>
        <w:t>Rasutė Kniuipienė, (+370 610 63404</w:t>
      </w:r>
      <w:r w:rsidR="00C461A3">
        <w:rPr>
          <w:rFonts w:eastAsia="Calibri"/>
          <w:lang w:eastAsia="en-US"/>
        </w:rPr>
        <w:t>)</w:t>
      </w:r>
      <w:r w:rsidR="0067293C" w:rsidRPr="0067293C">
        <w:t xml:space="preserve">                           </w:t>
      </w:r>
      <w:r w:rsidR="00F805A5">
        <w:t xml:space="preserve">                               </w:t>
      </w:r>
    </w:p>
    <w:sectPr w:rsidR="00942CA3" w:rsidRPr="00C461A3">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06F32" w14:textId="77777777" w:rsidR="00056D1E" w:rsidRDefault="00056D1E" w:rsidP="006676EA">
      <w:r>
        <w:separator/>
      </w:r>
    </w:p>
  </w:endnote>
  <w:endnote w:type="continuationSeparator" w:id="0">
    <w:p w14:paraId="72645E89" w14:textId="77777777" w:rsidR="00056D1E" w:rsidRDefault="00056D1E" w:rsidP="00667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ohit Hindi">
    <w:altName w:val="MS Gothic"/>
    <w:charset w:val="80"/>
    <w:family w:val="auto"/>
    <w:pitch w:val="default"/>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0FB16" w14:textId="77777777" w:rsidR="006676EA" w:rsidRDefault="006676E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369B3" w14:textId="77777777" w:rsidR="006676EA" w:rsidRDefault="006676E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4219" w14:textId="77777777" w:rsidR="006676EA" w:rsidRDefault="006676E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7B9F2" w14:textId="77777777" w:rsidR="00056D1E" w:rsidRDefault="00056D1E" w:rsidP="006676EA">
      <w:r>
        <w:separator/>
      </w:r>
    </w:p>
  </w:footnote>
  <w:footnote w:type="continuationSeparator" w:id="0">
    <w:p w14:paraId="30AE2A8F" w14:textId="77777777" w:rsidR="00056D1E" w:rsidRDefault="00056D1E" w:rsidP="00667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02EEE" w14:textId="77777777" w:rsidR="006676EA" w:rsidRDefault="006676E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4266" w14:textId="77777777" w:rsidR="006676EA" w:rsidRDefault="006676EA">
    <w:pPr>
      <w:pStyle w:val="Antrats"/>
      <w:jc w:val="center"/>
    </w:pPr>
    <w:r>
      <w:fldChar w:fldCharType="begin"/>
    </w:r>
    <w:r>
      <w:instrText>PAGE   \* MERGEFORMAT</w:instrText>
    </w:r>
    <w:r>
      <w:fldChar w:fldCharType="separate"/>
    </w:r>
    <w:r w:rsidR="00882CB0">
      <w:rPr>
        <w:noProof/>
      </w:rPr>
      <w:t>1</w:t>
    </w:r>
    <w:r>
      <w:fldChar w:fldCharType="end"/>
    </w:r>
  </w:p>
  <w:p w14:paraId="3FFE1254" w14:textId="77777777" w:rsidR="006676EA" w:rsidRDefault="006676E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F7EE0" w14:textId="77777777" w:rsidR="006676EA" w:rsidRDefault="006676E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93C"/>
    <w:rsid w:val="0001597D"/>
    <w:rsid w:val="00016AEF"/>
    <w:rsid w:val="0001726B"/>
    <w:rsid w:val="000228F9"/>
    <w:rsid w:val="00043014"/>
    <w:rsid w:val="00056D1E"/>
    <w:rsid w:val="0007116A"/>
    <w:rsid w:val="000738F9"/>
    <w:rsid w:val="00085344"/>
    <w:rsid w:val="000872F2"/>
    <w:rsid w:val="00093F8B"/>
    <w:rsid w:val="000A6552"/>
    <w:rsid w:val="000B155D"/>
    <w:rsid w:val="000B440E"/>
    <w:rsid w:val="000C0BED"/>
    <w:rsid w:val="000C44E5"/>
    <w:rsid w:val="000D5D8D"/>
    <w:rsid w:val="000E69F4"/>
    <w:rsid w:val="00107FF5"/>
    <w:rsid w:val="001319B0"/>
    <w:rsid w:val="00136858"/>
    <w:rsid w:val="00143A3F"/>
    <w:rsid w:val="00174281"/>
    <w:rsid w:val="00181918"/>
    <w:rsid w:val="0019035C"/>
    <w:rsid w:val="001A301D"/>
    <w:rsid w:val="001A5557"/>
    <w:rsid w:val="001B290C"/>
    <w:rsid w:val="001D2C8C"/>
    <w:rsid w:val="001D33BC"/>
    <w:rsid w:val="00214E70"/>
    <w:rsid w:val="00240769"/>
    <w:rsid w:val="00240D1B"/>
    <w:rsid w:val="002515D7"/>
    <w:rsid w:val="00256A24"/>
    <w:rsid w:val="0029421B"/>
    <w:rsid w:val="002950CD"/>
    <w:rsid w:val="002A0BA9"/>
    <w:rsid w:val="002C4D07"/>
    <w:rsid w:val="002D3D6F"/>
    <w:rsid w:val="002F093B"/>
    <w:rsid w:val="003204A2"/>
    <w:rsid w:val="00321FB2"/>
    <w:rsid w:val="0033611F"/>
    <w:rsid w:val="00345B1B"/>
    <w:rsid w:val="003547C5"/>
    <w:rsid w:val="0037492E"/>
    <w:rsid w:val="00386BF6"/>
    <w:rsid w:val="00397E1C"/>
    <w:rsid w:val="003B05EF"/>
    <w:rsid w:val="003B4445"/>
    <w:rsid w:val="003C190C"/>
    <w:rsid w:val="003C503D"/>
    <w:rsid w:val="003D0D5A"/>
    <w:rsid w:val="003D2B3D"/>
    <w:rsid w:val="003F3B55"/>
    <w:rsid w:val="004921B9"/>
    <w:rsid w:val="0049697E"/>
    <w:rsid w:val="004B46CA"/>
    <w:rsid w:val="004C2093"/>
    <w:rsid w:val="004C5A5F"/>
    <w:rsid w:val="004D1E9F"/>
    <w:rsid w:val="004D702A"/>
    <w:rsid w:val="004E0A50"/>
    <w:rsid w:val="004E1251"/>
    <w:rsid w:val="004E6DB7"/>
    <w:rsid w:val="004F1759"/>
    <w:rsid w:val="005349AE"/>
    <w:rsid w:val="00536589"/>
    <w:rsid w:val="00541D9F"/>
    <w:rsid w:val="00543491"/>
    <w:rsid w:val="00551568"/>
    <w:rsid w:val="00560B8D"/>
    <w:rsid w:val="00560F2D"/>
    <w:rsid w:val="005717EE"/>
    <w:rsid w:val="005834E2"/>
    <w:rsid w:val="00593B03"/>
    <w:rsid w:val="005D78C7"/>
    <w:rsid w:val="005F747E"/>
    <w:rsid w:val="00603C3C"/>
    <w:rsid w:val="00605D32"/>
    <w:rsid w:val="006140DD"/>
    <w:rsid w:val="00654159"/>
    <w:rsid w:val="006676EA"/>
    <w:rsid w:val="0067293C"/>
    <w:rsid w:val="006753CD"/>
    <w:rsid w:val="00676AF2"/>
    <w:rsid w:val="00683081"/>
    <w:rsid w:val="00686077"/>
    <w:rsid w:val="0068624E"/>
    <w:rsid w:val="0068744C"/>
    <w:rsid w:val="006912A6"/>
    <w:rsid w:val="00696C5A"/>
    <w:rsid w:val="006A0500"/>
    <w:rsid w:val="006B1D06"/>
    <w:rsid w:val="006B4D01"/>
    <w:rsid w:val="006F3D0E"/>
    <w:rsid w:val="0070458A"/>
    <w:rsid w:val="00707DC5"/>
    <w:rsid w:val="00715031"/>
    <w:rsid w:val="00725AFA"/>
    <w:rsid w:val="0076099E"/>
    <w:rsid w:val="007610B1"/>
    <w:rsid w:val="00771F52"/>
    <w:rsid w:val="007722DE"/>
    <w:rsid w:val="007809E0"/>
    <w:rsid w:val="00792250"/>
    <w:rsid w:val="00796B6C"/>
    <w:rsid w:val="007B5BB4"/>
    <w:rsid w:val="007C4E25"/>
    <w:rsid w:val="007C7E58"/>
    <w:rsid w:val="007D1462"/>
    <w:rsid w:val="007E1B61"/>
    <w:rsid w:val="008059F9"/>
    <w:rsid w:val="00812005"/>
    <w:rsid w:val="00812007"/>
    <w:rsid w:val="008272F4"/>
    <w:rsid w:val="008333FB"/>
    <w:rsid w:val="00852ACE"/>
    <w:rsid w:val="008706BB"/>
    <w:rsid w:val="00882CB0"/>
    <w:rsid w:val="00886BCF"/>
    <w:rsid w:val="00886E25"/>
    <w:rsid w:val="0089789B"/>
    <w:rsid w:val="008A0183"/>
    <w:rsid w:val="008A49F8"/>
    <w:rsid w:val="008F3872"/>
    <w:rsid w:val="008F7E68"/>
    <w:rsid w:val="00911F57"/>
    <w:rsid w:val="009256A4"/>
    <w:rsid w:val="00935D3A"/>
    <w:rsid w:val="00942CA3"/>
    <w:rsid w:val="0095689D"/>
    <w:rsid w:val="00956E28"/>
    <w:rsid w:val="00965365"/>
    <w:rsid w:val="009A11E6"/>
    <w:rsid w:val="009C0742"/>
    <w:rsid w:val="009C6235"/>
    <w:rsid w:val="009D5E11"/>
    <w:rsid w:val="009E0CD9"/>
    <w:rsid w:val="009E179C"/>
    <w:rsid w:val="009E5382"/>
    <w:rsid w:val="00A166FA"/>
    <w:rsid w:val="00A35EF8"/>
    <w:rsid w:val="00A37E14"/>
    <w:rsid w:val="00A430B4"/>
    <w:rsid w:val="00A52CE7"/>
    <w:rsid w:val="00A77076"/>
    <w:rsid w:val="00A878B7"/>
    <w:rsid w:val="00AA6BAB"/>
    <w:rsid w:val="00AF04A6"/>
    <w:rsid w:val="00AF3848"/>
    <w:rsid w:val="00B13F03"/>
    <w:rsid w:val="00B400CD"/>
    <w:rsid w:val="00B60FB1"/>
    <w:rsid w:val="00B77D77"/>
    <w:rsid w:val="00B81D0D"/>
    <w:rsid w:val="00BD0268"/>
    <w:rsid w:val="00BD11FC"/>
    <w:rsid w:val="00BD4FBB"/>
    <w:rsid w:val="00BD65D5"/>
    <w:rsid w:val="00C461A3"/>
    <w:rsid w:val="00C463FC"/>
    <w:rsid w:val="00C679F6"/>
    <w:rsid w:val="00C77076"/>
    <w:rsid w:val="00C81305"/>
    <w:rsid w:val="00C913E8"/>
    <w:rsid w:val="00C91788"/>
    <w:rsid w:val="00C92772"/>
    <w:rsid w:val="00C9335F"/>
    <w:rsid w:val="00CB20A8"/>
    <w:rsid w:val="00CC1560"/>
    <w:rsid w:val="00CC2833"/>
    <w:rsid w:val="00D06C4E"/>
    <w:rsid w:val="00D11E51"/>
    <w:rsid w:val="00D343A3"/>
    <w:rsid w:val="00D53B01"/>
    <w:rsid w:val="00D6021C"/>
    <w:rsid w:val="00D64AE2"/>
    <w:rsid w:val="00D9396F"/>
    <w:rsid w:val="00D93AA8"/>
    <w:rsid w:val="00D93E0D"/>
    <w:rsid w:val="00DA021F"/>
    <w:rsid w:val="00DB05F5"/>
    <w:rsid w:val="00DB2ECC"/>
    <w:rsid w:val="00DC33A1"/>
    <w:rsid w:val="00DE0CE1"/>
    <w:rsid w:val="00DF1AC3"/>
    <w:rsid w:val="00E20A5D"/>
    <w:rsid w:val="00E25B22"/>
    <w:rsid w:val="00E357E0"/>
    <w:rsid w:val="00E41262"/>
    <w:rsid w:val="00E567B5"/>
    <w:rsid w:val="00E74E47"/>
    <w:rsid w:val="00E75E64"/>
    <w:rsid w:val="00E90131"/>
    <w:rsid w:val="00EB1CFD"/>
    <w:rsid w:val="00EB3FB7"/>
    <w:rsid w:val="00EF269D"/>
    <w:rsid w:val="00F1394A"/>
    <w:rsid w:val="00F22129"/>
    <w:rsid w:val="00F273FC"/>
    <w:rsid w:val="00F33FBE"/>
    <w:rsid w:val="00F42959"/>
    <w:rsid w:val="00F448A2"/>
    <w:rsid w:val="00F45E04"/>
    <w:rsid w:val="00F531A8"/>
    <w:rsid w:val="00F75367"/>
    <w:rsid w:val="00F805A5"/>
    <w:rsid w:val="00F86E14"/>
    <w:rsid w:val="00F95468"/>
    <w:rsid w:val="00FB2383"/>
    <w:rsid w:val="00FB7BEA"/>
    <w:rsid w:val="00FD0AD3"/>
    <w:rsid w:val="00FE51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B4902A"/>
  <w15:chartTrackingRefBased/>
  <w15:docId w15:val="{490B98E8-AA69-491B-A25A-B92EC8A4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szCs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Numatytasispastraiposriftas1">
    <w:name w:val="Numatytasis pastraipos šriftas1"/>
  </w:style>
  <w:style w:type="character" w:styleId="Hipersaitas">
    <w:name w:val="Hyperlink"/>
    <w:rPr>
      <w:color w:val="0000FF"/>
      <w:u w:val="single"/>
    </w:rPr>
  </w:style>
  <w:style w:type="character" w:customStyle="1" w:styleId="Numeravimosimboliai">
    <w:name w:val="Numeravimo simboliai"/>
  </w:style>
  <w:style w:type="paragraph" w:customStyle="1" w:styleId="Antrat1">
    <w:name w:val="Antraštė1"/>
    <w:basedOn w:val="prastasis"/>
    <w:next w:val="Pagrindinistekstas"/>
    <w:pPr>
      <w:jc w:val="center"/>
    </w:pPr>
    <w:rPr>
      <w:rFonts w:ascii="Arial" w:hAnsi="Arial" w:cs="Arial"/>
      <w:b/>
      <w:bCs/>
      <w:sz w:val="28"/>
    </w:rPr>
  </w:style>
  <w:style w:type="paragraph" w:styleId="Pagrindinistekstas">
    <w:name w:val="Body Text"/>
    <w:basedOn w:val="prastasis"/>
    <w:pPr>
      <w:spacing w:after="120"/>
    </w:pPr>
  </w:style>
  <w:style w:type="paragraph" w:styleId="Sraas">
    <w:name w:val="List"/>
    <w:basedOn w:val="Pagrindinistekstas"/>
    <w:rPr>
      <w:rFonts w:cs="Lohit Hindi"/>
    </w:rPr>
  </w:style>
  <w:style w:type="paragraph" w:styleId="Antrat">
    <w:name w:val="caption"/>
    <w:basedOn w:val="prastasis"/>
    <w:qFormat/>
    <w:pPr>
      <w:suppressLineNumbers/>
      <w:spacing w:before="120" w:after="120"/>
    </w:pPr>
    <w:rPr>
      <w:rFonts w:cs="Lohit Hindi"/>
      <w:i/>
      <w:iCs/>
    </w:rPr>
  </w:style>
  <w:style w:type="paragraph" w:customStyle="1" w:styleId="Rodykl">
    <w:name w:val="Rodyklė"/>
    <w:basedOn w:val="prastasis"/>
    <w:pPr>
      <w:suppressLineNumbers/>
    </w:pPr>
    <w:rPr>
      <w:rFonts w:cs="Lohit Hindi"/>
    </w:rPr>
  </w:style>
  <w:style w:type="paragraph" w:styleId="Debesliotekstas">
    <w:name w:val="Balloon Text"/>
    <w:basedOn w:val="prastasis"/>
    <w:rPr>
      <w:rFonts w:ascii="Tahoma" w:hAnsi="Tahoma" w:cs="Tahoma"/>
      <w:sz w:val="16"/>
      <w:szCs w:val="16"/>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Antrats">
    <w:name w:val="header"/>
    <w:basedOn w:val="prastasis"/>
    <w:link w:val="AntratsDiagrama"/>
    <w:uiPriority w:val="99"/>
    <w:unhideWhenUsed/>
    <w:rsid w:val="006676EA"/>
    <w:pPr>
      <w:tabs>
        <w:tab w:val="center" w:pos="4819"/>
        <w:tab w:val="right" w:pos="9638"/>
      </w:tabs>
    </w:pPr>
  </w:style>
  <w:style w:type="character" w:customStyle="1" w:styleId="AntratsDiagrama">
    <w:name w:val="Antraštės Diagrama"/>
    <w:link w:val="Antrats"/>
    <w:uiPriority w:val="99"/>
    <w:rsid w:val="006676EA"/>
    <w:rPr>
      <w:sz w:val="24"/>
      <w:szCs w:val="24"/>
      <w:lang w:eastAsia="zh-CN"/>
    </w:rPr>
  </w:style>
  <w:style w:type="paragraph" w:styleId="Porat">
    <w:name w:val="footer"/>
    <w:basedOn w:val="prastasis"/>
    <w:link w:val="PoratDiagrama"/>
    <w:uiPriority w:val="99"/>
    <w:unhideWhenUsed/>
    <w:rsid w:val="006676EA"/>
    <w:pPr>
      <w:tabs>
        <w:tab w:val="center" w:pos="4819"/>
        <w:tab w:val="right" w:pos="9638"/>
      </w:tabs>
    </w:pPr>
  </w:style>
  <w:style w:type="character" w:customStyle="1" w:styleId="PoratDiagrama">
    <w:name w:val="Poraštė Diagrama"/>
    <w:link w:val="Porat"/>
    <w:uiPriority w:val="99"/>
    <w:rsid w:val="006676EA"/>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5549</Words>
  <Characters>3163</Characters>
  <Application>Microsoft Office Word</Application>
  <DocSecurity>4</DocSecurity>
  <Lines>26</Lines>
  <Paragraphs>17</Paragraphs>
  <ScaleCrop>false</ScaleCrop>
  <HeadingPairs>
    <vt:vector size="2" baseType="variant">
      <vt:variant>
        <vt:lpstr>Pavadinimas</vt:lpstr>
      </vt:variant>
      <vt:variant>
        <vt:i4>1</vt:i4>
      </vt:variant>
    </vt:vector>
  </HeadingPairs>
  <TitlesOfParts>
    <vt:vector size="1" baseType="lpstr">
      <vt:lpstr>SKUODO PRANCIŠKAUS ŽADEIKIO GIMNAZIJA</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SKUODO PRANCIŠKAUS ŽADEIKIO GIMNAZIJA</dc:title>
  <dc:creator>Sekretore</dc:creator>
  <cp:lastModifiedBy>Jūratė Jablonskienė</cp:lastModifiedBy>
  <cp:revision>2</cp:revision>
  <cp:lastPrinted>2018-05-22T07:45:00Z</cp:lastPrinted>
  <dcterms:created xsi:type="dcterms:W3CDTF">2024-02-26T13:18:00Z</dcterms:created>
  <dcterms:modified xsi:type="dcterms:W3CDTF">2024-02-26T13:18:00Z</dcterms:modified>
</cp:coreProperties>
</file>